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95C" w:rsidRDefault="003360FE">
      <w:pPr>
        <w:tabs>
          <w:tab w:val="left" w:pos="2866"/>
        </w:tabs>
        <w:ind w:left="742"/>
        <w:rPr>
          <w:rFonts w:ascii="Times New Roman"/>
          <w:sz w:val="20"/>
        </w:rPr>
      </w:pPr>
      <w:r>
        <w:rPr>
          <w:rFonts w:ascii="Times New Roman"/>
          <w:noProof/>
          <w:position w:val="43"/>
          <w:sz w:val="20"/>
          <w:lang w:bidi="ar-SA"/>
        </w:rPr>
        <w:drawing>
          <wp:inline distT="0" distB="0" distL="0" distR="0">
            <wp:extent cx="1050706" cy="131178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50706" cy="1311782"/>
                    </a:xfrm>
                    <a:prstGeom prst="rect">
                      <a:avLst/>
                    </a:prstGeom>
                  </pic:spPr>
                </pic:pic>
              </a:graphicData>
            </a:graphic>
          </wp:inline>
        </w:drawing>
      </w:r>
      <w:r>
        <w:rPr>
          <w:rFonts w:ascii="Times New Roman"/>
          <w:position w:val="43"/>
          <w:sz w:val="20"/>
        </w:rPr>
        <w:tab/>
      </w:r>
      <w:r w:rsidR="008047FA">
        <w:rPr>
          <w:rFonts w:ascii="Times New Roman"/>
          <w:noProof/>
          <w:sz w:val="20"/>
          <w:lang w:bidi="ar-SA"/>
        </w:rPr>
        <mc:AlternateContent>
          <mc:Choice Requires="wps">
            <w:drawing>
              <wp:inline distT="0" distB="0" distL="0" distR="0">
                <wp:extent cx="3061970" cy="1624965"/>
                <wp:effectExtent l="9525" t="9525" r="5080" b="1333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1624965"/>
                        </a:xfrm>
                        <a:prstGeom prst="rect">
                          <a:avLst/>
                        </a:prstGeom>
                        <a:noFill/>
                        <a:ln w="6096">
                          <a:solidFill>
                            <a:srgbClr val="BEBEBE"/>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1B595C" w:rsidRDefault="001B595C">
                            <w:pPr>
                              <w:pStyle w:val="BodyText"/>
                              <w:spacing w:before="8"/>
                              <w:rPr>
                                <w:rFonts w:ascii="Times New Roman"/>
                                <w:sz w:val="30"/>
                              </w:rPr>
                            </w:pPr>
                          </w:p>
                          <w:p w:rsidR="001B595C" w:rsidRDefault="003360FE">
                            <w:pPr>
                              <w:ind w:left="681" w:right="683"/>
                              <w:jc w:val="center"/>
                              <w:rPr>
                                <w:b/>
                                <w:sz w:val="32"/>
                              </w:rPr>
                            </w:pPr>
                            <w:r>
                              <w:rPr>
                                <w:b/>
                                <w:sz w:val="32"/>
                              </w:rPr>
                              <w:t>Zaal N. Anjaparidze</w:t>
                            </w:r>
                          </w:p>
                          <w:p w:rsidR="001B595C" w:rsidRDefault="003360FE">
                            <w:pPr>
                              <w:pStyle w:val="BodyText"/>
                              <w:spacing w:before="48"/>
                              <w:ind w:left="681" w:right="684"/>
                              <w:jc w:val="center"/>
                            </w:pPr>
                            <w:r>
                              <w:t xml:space="preserve">L. </w:t>
                            </w:r>
                            <w:proofErr w:type="spellStart"/>
                            <w:r>
                              <w:t>Kiacheli</w:t>
                            </w:r>
                            <w:proofErr w:type="spellEnd"/>
                            <w:r>
                              <w:t xml:space="preserve"> 26, Tbilisi, 0108, Georgia</w:t>
                            </w:r>
                          </w:p>
                          <w:p w:rsidR="001B595C" w:rsidRDefault="003360FE">
                            <w:pPr>
                              <w:spacing w:before="42"/>
                              <w:ind w:left="681" w:right="686"/>
                              <w:jc w:val="center"/>
                              <w:rPr>
                                <w:sz w:val="24"/>
                              </w:rPr>
                            </w:pPr>
                            <w:r>
                              <w:rPr>
                                <w:b/>
                                <w:sz w:val="24"/>
                              </w:rPr>
                              <w:t xml:space="preserve">Tel: </w:t>
                            </w:r>
                            <w:r>
                              <w:rPr>
                                <w:sz w:val="24"/>
                              </w:rPr>
                              <w:t>(</w:t>
                            </w:r>
                            <w:r>
                              <w:rPr>
                                <w:color w:val="3E3938"/>
                                <w:sz w:val="24"/>
                              </w:rPr>
                              <w:t>+995-32) 293-13-15</w:t>
                            </w:r>
                          </w:p>
                          <w:p w:rsidR="001B595C" w:rsidRDefault="003360FE">
                            <w:pPr>
                              <w:spacing w:before="38"/>
                              <w:ind w:left="681" w:right="687"/>
                              <w:jc w:val="center"/>
                              <w:rPr>
                                <w:sz w:val="24"/>
                              </w:rPr>
                            </w:pPr>
                            <w:r>
                              <w:rPr>
                                <w:b/>
                                <w:color w:val="3E3938"/>
                                <w:sz w:val="24"/>
                              </w:rPr>
                              <w:t>Mobile:</w:t>
                            </w:r>
                            <w:r>
                              <w:rPr>
                                <w:b/>
                                <w:color w:val="3E3938"/>
                                <w:spacing w:val="58"/>
                                <w:sz w:val="24"/>
                              </w:rPr>
                              <w:t xml:space="preserve"> </w:t>
                            </w:r>
                            <w:r>
                              <w:rPr>
                                <w:color w:val="3E3938"/>
                                <w:sz w:val="24"/>
                              </w:rPr>
                              <w:t>571-003-800</w:t>
                            </w:r>
                          </w:p>
                          <w:p w:rsidR="001B595C" w:rsidRDefault="003360FE">
                            <w:pPr>
                              <w:spacing w:before="42"/>
                              <w:ind w:left="681" w:right="689"/>
                              <w:jc w:val="center"/>
                              <w:rPr>
                                <w:sz w:val="24"/>
                              </w:rPr>
                            </w:pPr>
                            <w:r>
                              <w:rPr>
                                <w:b/>
                                <w:color w:val="3E3938"/>
                                <w:sz w:val="24"/>
                              </w:rPr>
                              <w:t xml:space="preserve">E-mail: </w:t>
                            </w:r>
                            <w:hyperlink r:id="rId7">
                              <w:r>
                                <w:rPr>
                                  <w:color w:val="0000FF"/>
                                  <w:sz w:val="24"/>
                                  <w:u w:val="single" w:color="0000FF"/>
                                </w:rPr>
                                <w:t>anjaparidzezaal@gmail.com</w:t>
                              </w:r>
                            </w:hyperlink>
                          </w:p>
                          <w:p w:rsidR="001B595C" w:rsidRDefault="00C15103">
                            <w:pPr>
                              <w:pStyle w:val="BodyText"/>
                              <w:spacing w:before="35"/>
                              <w:ind w:left="681" w:right="685"/>
                              <w:jc w:val="center"/>
                            </w:pPr>
                            <w:hyperlink r:id="rId8">
                              <w:r w:rsidR="003360FE">
                                <w:rPr>
                                  <w:color w:val="0000FF"/>
                                  <w:u w:val="single" w:color="0000FF"/>
                                </w:rPr>
                                <w:t>zanjaparidze@iccn.ge</w:t>
                              </w:r>
                            </w:hyperlink>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241.1pt;height:12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" filled="f" strokecolor="#bebebe" strokeweight=".48pt">
                <v:stroke dashstyle="1 1"/>
                <v:textbox inset="0,0,0,0">
                  <w:txbxContent>
                    <w:p w:rsidR="001B595C" w:rsidRDefault="001B595C">
                      <w:pPr>
                        <w:pStyle w:val="BodyText"/>
                        <w:spacing w:before="8"/>
                        <w:rPr>
                          <w:rFonts w:ascii="Times New Roman"/>
                          <w:sz w:val="30"/>
                        </w:rPr>
                      </w:pPr>
                    </w:p>
                    <w:p w:rsidR="001B595C" w:rsidRDefault="003360FE">
                      <w:pPr>
                        <w:ind w:left="681" w:right="683"/>
                        <w:jc w:val="center"/>
                        <w:rPr>
                          <w:b/>
                          <w:sz w:val="32"/>
                        </w:rPr>
                      </w:pPr>
                      <w:r>
                        <w:rPr>
                          <w:b/>
                          <w:sz w:val="32"/>
                        </w:rPr>
                        <w:t>Zaal N. Anjaparidze</w:t>
                      </w:r>
                    </w:p>
                    <w:p w:rsidR="001B595C" w:rsidRDefault="003360FE">
                      <w:pPr>
                        <w:pStyle w:val="BodyText"/>
                        <w:spacing w:before="48"/>
                        <w:ind w:left="681" w:right="684"/>
                        <w:jc w:val="center"/>
                      </w:pPr>
                      <w:r>
                        <w:t>L. Kiacheli 26, Tbilisi, 0108, Georgia</w:t>
                      </w:r>
                    </w:p>
                    <w:p w:rsidR="001B595C" w:rsidRDefault="003360FE">
                      <w:pPr>
                        <w:spacing w:before="42"/>
                        <w:ind w:left="681" w:right="686"/>
                        <w:jc w:val="center"/>
                        <w:rPr>
                          <w:sz w:val="24"/>
                        </w:rPr>
                      </w:pPr>
                      <w:r>
                        <w:rPr>
                          <w:b/>
                          <w:sz w:val="24"/>
                        </w:rPr>
                        <w:t xml:space="preserve">Tel: </w:t>
                      </w:r>
                      <w:r>
                        <w:rPr>
                          <w:sz w:val="24"/>
                        </w:rPr>
                        <w:t>(</w:t>
                      </w:r>
                      <w:r>
                        <w:rPr>
                          <w:color w:val="3E3938"/>
                          <w:sz w:val="24"/>
                        </w:rPr>
                        <w:t>+995-32) 293-13-15</w:t>
                      </w:r>
                    </w:p>
                    <w:p w:rsidR="001B595C" w:rsidRDefault="003360FE">
                      <w:pPr>
                        <w:spacing w:before="38"/>
                        <w:ind w:left="681" w:right="687"/>
                        <w:jc w:val="center"/>
                        <w:rPr>
                          <w:sz w:val="24"/>
                        </w:rPr>
                      </w:pPr>
                      <w:r>
                        <w:rPr>
                          <w:b/>
                          <w:color w:val="3E3938"/>
                          <w:sz w:val="24"/>
                        </w:rPr>
                        <w:t>Mobile:</w:t>
                      </w:r>
                      <w:r>
                        <w:rPr>
                          <w:b/>
                          <w:color w:val="3E3938"/>
                          <w:spacing w:val="58"/>
                          <w:sz w:val="24"/>
                        </w:rPr>
                        <w:t xml:space="preserve"> </w:t>
                      </w:r>
                      <w:r>
                        <w:rPr>
                          <w:color w:val="3E3938"/>
                          <w:sz w:val="24"/>
                        </w:rPr>
                        <w:t>571-003-800</w:t>
                      </w:r>
                    </w:p>
                    <w:p w:rsidR="001B595C" w:rsidRDefault="003360FE">
                      <w:pPr>
                        <w:spacing w:before="42"/>
                        <w:ind w:left="681" w:right="689"/>
                        <w:jc w:val="center"/>
                        <w:rPr>
                          <w:sz w:val="24"/>
                        </w:rPr>
                      </w:pPr>
                      <w:r>
                        <w:rPr>
                          <w:b/>
                          <w:color w:val="3E3938"/>
                          <w:sz w:val="24"/>
                        </w:rPr>
                        <w:t xml:space="preserve">E-mail: </w:t>
                      </w:r>
                      <w:hyperlink r:id="rId9">
                        <w:r>
                          <w:rPr>
                            <w:color w:val="0000FF"/>
                            <w:sz w:val="24"/>
                            <w:u w:val="single" w:color="0000FF"/>
                          </w:rPr>
                          <w:t>anjaparidzezaal@gmail.com</w:t>
                        </w:r>
                      </w:hyperlink>
                    </w:p>
                    <w:p w:rsidR="001B595C" w:rsidRDefault="008047FA">
                      <w:pPr>
                        <w:pStyle w:val="BodyText"/>
                        <w:spacing w:before="35"/>
                        <w:ind w:left="681" w:right="685"/>
                        <w:jc w:val="center"/>
                      </w:pPr>
                      <w:hyperlink r:id="rId10">
                        <w:r w:rsidR="003360FE">
                          <w:rPr>
                            <w:color w:val="0000FF"/>
                            <w:u w:val="single" w:color="0000FF"/>
                          </w:rPr>
                          <w:t>zanjaparidze@iccn.ge</w:t>
                        </w:r>
                      </w:hyperlink>
                    </w:p>
                  </w:txbxContent>
                </v:textbox>
                <w10:anchorlock/>
              </v:shape>
            </w:pict>
          </mc:Fallback>
        </mc:AlternateContent>
      </w:r>
    </w:p>
    <w:p w:rsidR="001B595C" w:rsidRDefault="001B595C">
      <w:pPr>
        <w:pStyle w:val="BodyText"/>
        <w:rPr>
          <w:rFonts w:ascii="Times New Roman"/>
          <w:sz w:val="20"/>
        </w:rPr>
      </w:pPr>
    </w:p>
    <w:p w:rsidR="001B595C" w:rsidRDefault="001B595C">
      <w:pPr>
        <w:pStyle w:val="BodyText"/>
        <w:spacing w:before="10"/>
        <w:rPr>
          <w:rFonts w:ascii="Times New Roman"/>
          <w:sz w:val="18"/>
        </w:rPr>
      </w:pPr>
    </w:p>
    <w:p w:rsidR="001B595C" w:rsidRDefault="003360FE">
      <w:pPr>
        <w:pStyle w:val="Heading2"/>
        <w:ind w:left="3002"/>
      </w:pPr>
      <w:r>
        <w:t>Summary of Qualifications</w:t>
      </w:r>
    </w:p>
    <w:p w:rsidR="001B595C" w:rsidRDefault="001B595C">
      <w:pPr>
        <w:pStyle w:val="BodyText"/>
        <w:spacing w:before="7"/>
        <w:rPr>
          <w:b/>
          <w:sz w:val="28"/>
        </w:rPr>
      </w:pPr>
    </w:p>
    <w:p w:rsidR="001B595C" w:rsidRDefault="003360FE">
      <w:pPr>
        <w:pStyle w:val="BodyText"/>
        <w:spacing w:line="276" w:lineRule="auto"/>
        <w:ind w:left="320" w:right="1286"/>
      </w:pPr>
      <w:proofErr w:type="gramStart"/>
      <w:r>
        <w:t xml:space="preserve">Experienced specialist in democracy, civil society with strong analytical skills for exploring major political and social-economic events and trends in Georgia, wide connections with </w:t>
      </w:r>
      <w:r w:rsidR="00C15103">
        <w:t>domestic</w:t>
      </w:r>
      <w:r>
        <w:t xml:space="preserve"> state and non-state actors, especially civil society organizations and the media.</w:t>
      </w:r>
      <w:proofErr w:type="gramEnd"/>
      <w:r>
        <w:t xml:space="preserve"> </w:t>
      </w:r>
      <w:proofErr w:type="gramStart"/>
      <w:r>
        <w:t>Twenty-year experience in the international projects about good governance and economic development.</w:t>
      </w:r>
      <w:proofErr w:type="gramEnd"/>
      <w:r>
        <w:t xml:space="preserve"> Good team player, creative and goal oriented capable to work under time pressure and in a multicultural environment.</w:t>
      </w:r>
    </w:p>
    <w:p w:rsidR="001B595C" w:rsidRDefault="001B595C">
      <w:pPr>
        <w:pStyle w:val="BodyText"/>
        <w:rPr>
          <w:sz w:val="20"/>
        </w:rPr>
      </w:pPr>
    </w:p>
    <w:p w:rsidR="001B595C" w:rsidRDefault="008047FA">
      <w:pPr>
        <w:pStyle w:val="BodyText"/>
        <w:spacing w:before="4"/>
        <w:rPr>
          <w:sz w:val="18"/>
        </w:rPr>
      </w:pPr>
      <w:r>
        <w:rPr>
          <w:noProof/>
          <w:lang w:bidi="ar-SA"/>
        </w:rPr>
        <mc:AlternateContent>
          <mc:Choice Requires="wps">
            <w:drawing>
              <wp:anchor distT="0" distB="0" distL="0" distR="0" simplePos="0" relativeHeight="251659264" behindDoc="1" locked="0" layoutInCell="1" allowOverlap="1">
                <wp:simplePos x="0" y="0"/>
                <wp:positionH relativeFrom="page">
                  <wp:posOffset>668020</wp:posOffset>
                </wp:positionH>
                <wp:positionV relativeFrom="paragraph">
                  <wp:posOffset>159385</wp:posOffset>
                </wp:positionV>
                <wp:extent cx="6226175" cy="0"/>
                <wp:effectExtent l="0" t="0" r="0" b="0"/>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175" cy="0"/>
                        </a:xfrm>
                        <a:prstGeom prst="line">
                          <a:avLst/>
                        </a:prstGeom>
                        <a:noFill/>
                        <a:ln w="6096">
                          <a:solidFill>
                            <a:srgbClr val="BEBEBE"/>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6pt,12.55pt" to="542.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" strokecolor="#bebebe" strokeweight=".48pt">
                <v:stroke dashstyle="1 1"/>
                <w10:wrap type="topAndBottom" anchorx="page"/>
              </v:line>
            </w:pict>
          </mc:Fallback>
        </mc:AlternateContent>
      </w:r>
    </w:p>
    <w:p w:rsidR="001B595C" w:rsidRDefault="001B595C">
      <w:pPr>
        <w:pStyle w:val="BodyText"/>
        <w:spacing w:before="10"/>
        <w:rPr>
          <w:sz w:val="17"/>
        </w:rPr>
      </w:pPr>
    </w:p>
    <w:p w:rsidR="001B595C" w:rsidRDefault="003360FE">
      <w:pPr>
        <w:pStyle w:val="Heading2"/>
      </w:pPr>
      <w:r>
        <w:t>Work Experience</w:t>
      </w:r>
    </w:p>
    <w:p w:rsidR="001B595C" w:rsidRDefault="001B595C">
      <w:pPr>
        <w:pStyle w:val="BodyText"/>
        <w:spacing w:before="1"/>
        <w:rPr>
          <w:b/>
          <w:sz w:val="29"/>
        </w:rPr>
      </w:pPr>
    </w:p>
    <w:tbl>
      <w:tblPr>
        <w:tblW w:w="0" w:type="auto"/>
        <w:tblInd w:w="127" w:type="dxa"/>
        <w:tblLayout w:type="fixed"/>
        <w:tblCellMar>
          <w:left w:w="0" w:type="dxa"/>
          <w:right w:w="0" w:type="dxa"/>
        </w:tblCellMar>
        <w:tblLook w:val="01E0" w:firstRow="1" w:lastRow="1" w:firstColumn="1" w:lastColumn="1" w:noHBand="0" w:noVBand="0"/>
      </w:tblPr>
      <w:tblGrid>
        <w:gridCol w:w="6670"/>
        <w:gridCol w:w="3480"/>
      </w:tblGrid>
      <w:tr w:rsidR="001B595C">
        <w:trPr>
          <w:trHeight w:val="1280"/>
        </w:trPr>
        <w:tc>
          <w:tcPr>
            <w:tcW w:w="6670" w:type="dxa"/>
          </w:tcPr>
          <w:p w:rsidR="001B595C" w:rsidRDefault="003360FE">
            <w:pPr>
              <w:pStyle w:val="TableParagraph"/>
              <w:rPr>
                <w:b/>
              </w:rPr>
            </w:pPr>
            <w:r>
              <w:rPr>
                <w:b/>
              </w:rPr>
              <w:t>International Center on Conflict and Negotiation</w:t>
            </w:r>
          </w:p>
          <w:p w:rsidR="001B595C" w:rsidRDefault="003360FE">
            <w:pPr>
              <w:pStyle w:val="TableParagraph"/>
              <w:spacing w:before="2"/>
            </w:pPr>
            <w:r>
              <w:rPr>
                <w:color w:val="1F487C"/>
              </w:rPr>
              <w:t>(</w:t>
            </w:r>
            <w:hyperlink r:id="rId11">
              <w:r>
                <w:rPr>
                  <w:color w:val="0000FF"/>
                  <w:u w:val="single" w:color="0000FF"/>
                </w:rPr>
                <w:t>www.iccn.ge</w:t>
              </w:r>
            </w:hyperlink>
            <w:r>
              <w:rPr>
                <w:color w:val="1F487C"/>
              </w:rPr>
              <w:t>). Tbilisi</w:t>
            </w:r>
          </w:p>
          <w:p w:rsidR="001B595C" w:rsidRDefault="003360FE">
            <w:pPr>
              <w:pStyle w:val="TableParagraph"/>
              <w:spacing w:before="34" w:line="250" w:lineRule="atLeast"/>
              <w:ind w:right="2054"/>
              <w:rPr>
                <w:b/>
              </w:rPr>
            </w:pPr>
            <w:r>
              <w:rPr>
                <w:b/>
              </w:rPr>
              <w:t>Coordinator to the Caucasian program of the Global Partnership for the Prevention of Armed Conflicts (</w:t>
            </w:r>
            <w:hyperlink r:id="rId12">
              <w:r>
                <w:rPr>
                  <w:b/>
                  <w:color w:val="0000FF"/>
                  <w:u w:val="single" w:color="0000FF"/>
                </w:rPr>
                <w:t>www.gppac.net</w:t>
              </w:r>
            </w:hyperlink>
            <w:r>
              <w:rPr>
                <w:b/>
              </w:rPr>
              <w:t xml:space="preserve">) </w:t>
            </w:r>
          </w:p>
        </w:tc>
        <w:tc>
          <w:tcPr>
            <w:tcW w:w="3480" w:type="dxa"/>
          </w:tcPr>
          <w:p w:rsidR="001B595C" w:rsidRDefault="003360FE" w:rsidP="003360FE">
            <w:pPr>
              <w:pStyle w:val="TableParagraph"/>
              <w:spacing w:before="2"/>
              <w:ind w:left="1909"/>
              <w:rPr>
                <w:b/>
                <w:sz w:val="24"/>
              </w:rPr>
            </w:pPr>
            <w:r>
              <w:rPr>
                <w:b/>
                <w:sz w:val="24"/>
              </w:rPr>
              <w:t>2017 – to date</w:t>
            </w:r>
          </w:p>
        </w:tc>
      </w:tr>
    </w:tbl>
    <w:p w:rsidR="001B595C" w:rsidRDefault="001B595C">
      <w:pPr>
        <w:pStyle w:val="BodyText"/>
        <w:spacing w:before="8"/>
        <w:rPr>
          <w:b/>
          <w:sz w:val="28"/>
        </w:rPr>
      </w:pPr>
    </w:p>
    <w:p w:rsidR="001B595C" w:rsidRDefault="003360FE">
      <w:pPr>
        <w:pStyle w:val="BodyText"/>
        <w:spacing w:before="1"/>
        <w:ind w:left="320" w:right="1011"/>
      </w:pPr>
      <w:r>
        <w:t>Duties: Develop and implement GPPAC annual Caucasus Program with ICCN as GPPAC regional secretariat. This includes program-related events about conflict prevention and peace-building together with the program’s partner organizations in Armenia and Azerbaijan, with participation of the pundits, media and civil society organizations (CSO), regular reporting to the donor, managing social media accounts of ICCN, reflective articles, success stories and fundraising for expanding the project activities.</w:t>
      </w:r>
    </w:p>
    <w:p w:rsidR="001B595C" w:rsidRDefault="003360FE">
      <w:pPr>
        <w:pStyle w:val="BodyText"/>
        <w:ind w:left="320"/>
      </w:pPr>
      <w:r>
        <w:t>Key</w:t>
      </w:r>
      <w:r>
        <w:rPr>
          <w:spacing w:val="-8"/>
        </w:rPr>
        <w:t xml:space="preserve"> </w:t>
      </w:r>
      <w:r>
        <w:t>achievements:</w:t>
      </w:r>
    </w:p>
    <w:p w:rsidR="001B595C" w:rsidRDefault="003360FE">
      <w:pPr>
        <w:pStyle w:val="ListParagraph"/>
        <w:numPr>
          <w:ilvl w:val="0"/>
          <w:numId w:val="2"/>
        </w:numPr>
        <w:tabs>
          <w:tab w:val="left" w:pos="1041"/>
        </w:tabs>
        <w:spacing w:before="39" w:line="240" w:lineRule="auto"/>
        <w:ind w:right="1439"/>
        <w:jc w:val="both"/>
        <w:rPr>
          <w:rFonts w:ascii="Symbol" w:hAnsi="Symbol"/>
        </w:rPr>
      </w:pPr>
      <w:r>
        <w:t>Successfully implemented GPPAC pilot project Freelance Press Officers for Peace, which included creation</w:t>
      </w:r>
      <w:r>
        <w:rPr>
          <w:spacing w:val="-4"/>
        </w:rPr>
        <w:t xml:space="preserve"> </w:t>
      </w:r>
      <w:r>
        <w:t>of</w:t>
      </w:r>
      <w:r>
        <w:rPr>
          <w:spacing w:val="-1"/>
        </w:rPr>
        <w:t xml:space="preserve"> </w:t>
      </w:r>
      <w:r>
        <w:t>the</w:t>
      </w:r>
      <w:r>
        <w:rPr>
          <w:spacing w:val="-2"/>
        </w:rPr>
        <w:t xml:space="preserve"> </w:t>
      </w:r>
      <w:r>
        <w:t>network of</w:t>
      </w:r>
      <w:r>
        <w:rPr>
          <w:spacing w:val="-1"/>
        </w:rPr>
        <w:t xml:space="preserve"> </w:t>
      </w:r>
      <w:r>
        <w:t>the</w:t>
      </w:r>
      <w:r>
        <w:rPr>
          <w:spacing w:val="-3"/>
        </w:rPr>
        <w:t xml:space="preserve"> </w:t>
      </w:r>
      <w:r>
        <w:t>press officers</w:t>
      </w:r>
      <w:r>
        <w:rPr>
          <w:spacing w:val="-5"/>
        </w:rPr>
        <w:t xml:space="preserve"> </w:t>
      </w:r>
      <w:r>
        <w:t>in</w:t>
      </w:r>
      <w:r>
        <w:rPr>
          <w:spacing w:val="-4"/>
        </w:rPr>
        <w:t xml:space="preserve"> </w:t>
      </w:r>
      <w:r>
        <w:t>Armenia,</w:t>
      </w:r>
      <w:r>
        <w:rPr>
          <w:spacing w:val="-6"/>
        </w:rPr>
        <w:t xml:space="preserve"> </w:t>
      </w:r>
      <w:r>
        <w:t>Azerbaijan</w:t>
      </w:r>
      <w:r>
        <w:rPr>
          <w:spacing w:val="-8"/>
        </w:rPr>
        <w:t xml:space="preserve"> </w:t>
      </w:r>
      <w:r>
        <w:t>and</w:t>
      </w:r>
      <w:r>
        <w:rPr>
          <w:spacing w:val="-1"/>
        </w:rPr>
        <w:t xml:space="preserve"> </w:t>
      </w:r>
      <w:r>
        <w:t>Georgia</w:t>
      </w:r>
      <w:r>
        <w:rPr>
          <w:spacing w:val="-4"/>
        </w:rPr>
        <w:t xml:space="preserve"> </w:t>
      </w:r>
      <w:r>
        <w:t>and</w:t>
      </w:r>
      <w:r>
        <w:rPr>
          <w:spacing w:val="-6"/>
        </w:rPr>
        <w:t xml:space="preserve"> </w:t>
      </w:r>
      <w:r>
        <w:t>production</w:t>
      </w:r>
      <w:r>
        <w:rPr>
          <w:spacing w:val="-4"/>
        </w:rPr>
        <w:t xml:space="preserve"> </w:t>
      </w:r>
      <w:r>
        <w:t xml:space="preserve">of materials about conflict prevention and early warning in </w:t>
      </w:r>
      <w:r>
        <w:rPr>
          <w:spacing w:val="-4"/>
        </w:rPr>
        <w:t xml:space="preserve">the </w:t>
      </w:r>
      <w:r>
        <w:t>conflict-prone</w:t>
      </w:r>
      <w:r>
        <w:rPr>
          <w:spacing w:val="-6"/>
        </w:rPr>
        <w:t xml:space="preserve"> </w:t>
      </w:r>
      <w:r>
        <w:t>situations.</w:t>
      </w:r>
    </w:p>
    <w:p w:rsidR="001B595C" w:rsidRDefault="003360FE">
      <w:pPr>
        <w:pStyle w:val="ListParagraph"/>
        <w:numPr>
          <w:ilvl w:val="0"/>
          <w:numId w:val="2"/>
        </w:numPr>
        <w:tabs>
          <w:tab w:val="left" w:pos="1040"/>
          <w:tab w:val="left" w:pos="1041"/>
        </w:tabs>
        <w:spacing w:line="242" w:lineRule="auto"/>
        <w:ind w:right="912"/>
        <w:rPr>
          <w:rFonts w:ascii="Symbol" w:hAnsi="Symbol"/>
        </w:rPr>
      </w:pPr>
      <w:r>
        <w:t xml:space="preserve">Increasing awareness of Human Security among the CSOs working with IDPs and peace issues, creation of a training module on Human Security tailored to the Georgian context and delivery of the training for the women community </w:t>
      </w:r>
      <w:proofErr w:type="gramStart"/>
      <w:r>
        <w:t>leaders</w:t>
      </w:r>
      <w:proofErr w:type="gramEnd"/>
      <w:r>
        <w:t xml:space="preserve"> activists residing in the conflict</w:t>
      </w:r>
      <w:r>
        <w:rPr>
          <w:spacing w:val="-3"/>
        </w:rPr>
        <w:t xml:space="preserve"> </w:t>
      </w:r>
      <w:r>
        <w:t>zone.</w:t>
      </w:r>
    </w:p>
    <w:p w:rsidR="001B595C" w:rsidRDefault="003360FE">
      <w:pPr>
        <w:pStyle w:val="ListParagraph"/>
        <w:numPr>
          <w:ilvl w:val="0"/>
          <w:numId w:val="2"/>
        </w:numPr>
        <w:tabs>
          <w:tab w:val="left" w:pos="1040"/>
          <w:tab w:val="left" w:pos="1041"/>
        </w:tabs>
        <w:spacing w:line="240" w:lineRule="auto"/>
        <w:ind w:right="1251"/>
        <w:rPr>
          <w:rFonts w:ascii="Symbol" w:hAnsi="Symbol"/>
        </w:rPr>
      </w:pPr>
      <w:r>
        <w:t>Prepared the fundraising proposal about establishing South Caucasus Network of the Women Peace Mediators funded by the European Union Monitoring Mission (EUMM). Th</w:t>
      </w:r>
      <w:bookmarkStart w:id="0" w:name="_GoBack"/>
      <w:bookmarkEnd w:id="0"/>
      <w:r>
        <w:t xml:space="preserve">e grant resulted in the establishing the </w:t>
      </w:r>
      <w:proofErr w:type="spellStart"/>
      <w:r>
        <w:t>firstever</w:t>
      </w:r>
      <w:proofErr w:type="spellEnd"/>
      <w:r>
        <w:t xml:space="preserve"> in the south Caucasus network </w:t>
      </w:r>
      <w:r>
        <w:rPr>
          <w:spacing w:val="-4"/>
        </w:rPr>
        <w:t xml:space="preserve">of </w:t>
      </w:r>
      <w:r>
        <w:t xml:space="preserve">women mediators with participation of the women from Georgia, Armenia, Azerbaijan, Abkhazia, </w:t>
      </w:r>
      <w:proofErr w:type="spellStart"/>
      <w:r>
        <w:t>S.Ossetia</w:t>
      </w:r>
      <w:proofErr w:type="spellEnd"/>
      <w:r>
        <w:t xml:space="preserve"> and</w:t>
      </w:r>
      <w:r>
        <w:rPr>
          <w:spacing w:val="-9"/>
        </w:rPr>
        <w:t xml:space="preserve"> </w:t>
      </w:r>
      <w:proofErr w:type="spellStart"/>
      <w:r>
        <w:t>Nagorno-Kharabakh</w:t>
      </w:r>
      <w:proofErr w:type="spellEnd"/>
      <w:r>
        <w:t>.</w:t>
      </w:r>
    </w:p>
    <w:p w:rsidR="001B595C" w:rsidRDefault="001B595C">
      <w:pPr>
        <w:pStyle w:val="BodyText"/>
        <w:spacing w:before="9"/>
        <w:rPr>
          <w:sz w:val="28"/>
        </w:rPr>
      </w:pPr>
    </w:p>
    <w:tbl>
      <w:tblPr>
        <w:tblW w:w="0" w:type="auto"/>
        <w:tblInd w:w="127" w:type="dxa"/>
        <w:tblLayout w:type="fixed"/>
        <w:tblCellMar>
          <w:left w:w="0" w:type="dxa"/>
          <w:right w:w="0" w:type="dxa"/>
        </w:tblCellMar>
        <w:tblLook w:val="01E0" w:firstRow="1" w:lastRow="1" w:firstColumn="1" w:lastColumn="1" w:noHBand="0" w:noVBand="0"/>
      </w:tblPr>
      <w:tblGrid>
        <w:gridCol w:w="9236"/>
        <w:gridCol w:w="1494"/>
      </w:tblGrid>
      <w:tr w:rsidR="001B595C">
        <w:trPr>
          <w:trHeight w:val="1564"/>
        </w:trPr>
        <w:tc>
          <w:tcPr>
            <w:tcW w:w="9236" w:type="dxa"/>
          </w:tcPr>
          <w:p w:rsidR="001B595C" w:rsidRDefault="003360FE">
            <w:pPr>
              <w:pStyle w:val="TableParagraph"/>
            </w:pPr>
            <w:r>
              <w:rPr>
                <w:b/>
              </w:rPr>
              <w:t xml:space="preserve">Czech CSO People in Need </w:t>
            </w:r>
            <w:hyperlink r:id="rId13">
              <w:r>
                <w:rPr>
                  <w:color w:val="1F487C"/>
                </w:rPr>
                <w:t>(</w:t>
              </w:r>
              <w:r>
                <w:rPr>
                  <w:color w:val="0000FF"/>
                  <w:u w:val="single" w:color="0000FF"/>
                </w:rPr>
                <w:t>www.pin.ge</w:t>
              </w:r>
            </w:hyperlink>
            <w:r>
              <w:rPr>
                <w:color w:val="1F487C"/>
              </w:rPr>
              <w:t>). Tbilisi</w:t>
            </w:r>
          </w:p>
          <w:p w:rsidR="001B595C" w:rsidRDefault="003360FE">
            <w:pPr>
              <w:pStyle w:val="TableParagraph"/>
              <w:spacing w:before="41"/>
              <w:rPr>
                <w:b/>
              </w:rPr>
            </w:pPr>
            <w:r>
              <w:rPr>
                <w:b/>
              </w:rPr>
              <w:t>Project Manager</w:t>
            </w:r>
          </w:p>
          <w:p w:rsidR="001B595C" w:rsidRDefault="003360FE">
            <w:pPr>
              <w:pStyle w:val="TableParagraph"/>
              <w:spacing w:before="36"/>
            </w:pPr>
            <w:r>
              <w:t>Duties: Managed the EU-funded project “Regional Civil Society Organizations as Vectors of Regional Economic Development,” helping promoting DCFTA in the seven regions of Georgia through the establishing information-resource desks at the 24 target CSOs. Waging of advocacy campaign for</w:t>
            </w:r>
          </w:p>
          <w:p w:rsidR="001B595C" w:rsidRDefault="003360FE">
            <w:pPr>
              <w:pStyle w:val="TableParagraph"/>
              <w:spacing w:before="2" w:line="228" w:lineRule="exact"/>
            </w:pPr>
            <w:proofErr w:type="gramStart"/>
            <w:r>
              <w:t>improving</w:t>
            </w:r>
            <w:proofErr w:type="gramEnd"/>
            <w:r>
              <w:t xml:space="preserve"> SME policies. Regular M&amp;E, program and financial reports, project’s visibility activities</w:t>
            </w:r>
          </w:p>
        </w:tc>
        <w:tc>
          <w:tcPr>
            <w:tcW w:w="1494" w:type="dxa"/>
          </w:tcPr>
          <w:p w:rsidR="001B595C" w:rsidRDefault="003360FE">
            <w:pPr>
              <w:pStyle w:val="TableParagraph"/>
              <w:spacing w:before="2"/>
              <w:ind w:left="250"/>
              <w:rPr>
                <w:b/>
                <w:sz w:val="24"/>
              </w:rPr>
            </w:pPr>
            <w:r>
              <w:rPr>
                <w:b/>
                <w:sz w:val="24"/>
              </w:rPr>
              <w:t>2017– 2018</w:t>
            </w:r>
          </w:p>
        </w:tc>
      </w:tr>
    </w:tbl>
    <w:p w:rsidR="001B595C" w:rsidRDefault="001B595C">
      <w:pPr>
        <w:rPr>
          <w:sz w:val="24"/>
        </w:rPr>
        <w:sectPr w:rsidR="001B595C">
          <w:type w:val="continuous"/>
          <w:pgSz w:w="11910" w:h="16840"/>
          <w:pgMar w:top="1040" w:right="180" w:bottom="280" w:left="760" w:header="720" w:footer="720" w:gutter="0"/>
          <w:cols w:space="720"/>
        </w:sectPr>
      </w:pPr>
    </w:p>
    <w:p w:rsidR="001B595C" w:rsidRDefault="003360FE">
      <w:pPr>
        <w:pStyle w:val="BodyText"/>
        <w:spacing w:before="84" w:line="278" w:lineRule="auto"/>
        <w:ind w:left="320" w:right="5758"/>
      </w:pPr>
      <w:proofErr w:type="gramStart"/>
      <w:r>
        <w:lastRenderedPageBreak/>
        <w:t>combined</w:t>
      </w:r>
      <w:proofErr w:type="gramEnd"/>
      <w:r>
        <w:t xml:space="preserve"> with supervision of the project’s partner CSOs Key achievements:</w:t>
      </w:r>
    </w:p>
    <w:p w:rsidR="001B595C" w:rsidRDefault="003360FE">
      <w:pPr>
        <w:pStyle w:val="BodyText"/>
        <w:spacing w:line="242" w:lineRule="auto"/>
        <w:ind w:left="320" w:right="1093"/>
      </w:pPr>
      <w:r>
        <w:t xml:space="preserve">Refined selection of the project’s target CSOs, which resulted in the creation of a credible civic resource in the regions and their engagement in the awareness-raising of DCFTA and its values for rural population. </w:t>
      </w:r>
      <w:proofErr w:type="gramStart"/>
      <w:r>
        <w:t>Prepared a viable groundwork for successful implementation of the project activities in the challenging environment.</w:t>
      </w:r>
      <w:proofErr w:type="gramEnd"/>
    </w:p>
    <w:p w:rsidR="001B595C" w:rsidRDefault="001B595C">
      <w:pPr>
        <w:pStyle w:val="BodyText"/>
        <w:spacing w:before="8" w:after="1"/>
        <w:rPr>
          <w:sz w:val="26"/>
        </w:rPr>
      </w:pPr>
    </w:p>
    <w:p w:rsidR="001B595C" w:rsidRDefault="008047FA">
      <w:pPr>
        <w:pStyle w:val="BodyText"/>
        <w:spacing w:line="20" w:lineRule="exact"/>
        <w:ind w:left="286"/>
        <w:rPr>
          <w:sz w:val="2"/>
        </w:rPr>
      </w:pPr>
      <w:r>
        <w:rPr>
          <w:noProof/>
          <w:sz w:val="2"/>
          <w:lang w:bidi="ar-SA"/>
        </w:rPr>
        <mc:AlternateContent>
          <mc:Choice Requires="wpg">
            <w:drawing>
              <wp:inline distT="0" distB="0" distL="0" distR="0">
                <wp:extent cx="6226810" cy="6350"/>
                <wp:effectExtent l="9525" t="9525" r="12065" b="317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6810" cy="6350"/>
                          <a:chOff x="0" y="0"/>
                          <a:chExt cx="9806" cy="10"/>
                        </a:xfrm>
                      </wpg:grpSpPr>
                      <wps:wsp>
                        <wps:cNvPr id="10" name="Line 10"/>
                        <wps:cNvCnPr/>
                        <wps:spPr bwMode="auto">
                          <a:xfrm>
                            <a:off x="0" y="5"/>
                            <a:ext cx="9806" cy="0"/>
                          </a:xfrm>
                          <a:prstGeom prst="line">
                            <a:avLst/>
                          </a:prstGeom>
                          <a:noFill/>
                          <a:ln w="6096">
                            <a:solidFill>
                              <a:srgbClr val="BEBEBE"/>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 o:spid="_x0000_s1026" style="width:490.3pt;height:.5pt;mso-position-horizontal-relative:char;mso-position-vertical-relative:line" coordsize="98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">
                <v:line id="Line 10" o:spid="_x0000_s1027" style="position:absolute;visibility:visible;mso-wrap-style:square" from="0,5" to="98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s/TcQAAADbAAAADwAAAGRycy9kb3ducmV2LnhtbESPQWvDMAyF74P+B6PCbqvTHkbJ6pZS&#10;2jG207Ky0ZuItTg0loPtNcm/nw6D3STe03ufNrvRd+pGMbWBDSwXBSjiOtiWGwPnj9PDGlTKyBa7&#10;wGRgogS77exug6UNA7/TrcqNkhBOJRpwOfel1ql25DEtQk8s2neIHrOssdE24iDhvtOronjUHluW&#10;Boc9HRzV1+rHG6i+3DCtX8M0vYXP4/J5dRn38WLM/XzcP4HKNOZ/89/1ixV8oZd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yz9NxAAAANsAAAAPAAAAAAAAAAAA&#10;AAAAAKECAABkcnMvZG93bnJldi54bWxQSwUGAAAAAAQABAD5AAAAkgMAAAAA&#10;" strokecolor="#bebebe" strokeweight=".48pt">
                  <v:stroke dashstyle="1 1"/>
                </v:line>
                <w10:anchorlock/>
              </v:group>
            </w:pict>
          </mc:Fallback>
        </mc:AlternateContent>
      </w:r>
    </w:p>
    <w:p w:rsidR="001B595C" w:rsidRDefault="001B595C">
      <w:pPr>
        <w:spacing w:line="20" w:lineRule="exact"/>
        <w:rPr>
          <w:sz w:val="2"/>
        </w:rPr>
        <w:sectPr w:rsidR="001B595C">
          <w:pgSz w:w="11910" w:h="16840"/>
          <w:pgMar w:top="1340" w:right="180" w:bottom="280" w:left="760" w:header="720" w:footer="720" w:gutter="0"/>
          <w:cols w:space="720"/>
        </w:sectPr>
      </w:pPr>
    </w:p>
    <w:p w:rsidR="001B595C" w:rsidRDefault="003360FE">
      <w:pPr>
        <w:spacing w:before="32"/>
        <w:ind w:left="320"/>
        <w:rPr>
          <w:sz w:val="24"/>
        </w:rPr>
      </w:pPr>
      <w:proofErr w:type="gramStart"/>
      <w:r>
        <w:rPr>
          <w:b/>
          <w:sz w:val="24"/>
        </w:rPr>
        <w:lastRenderedPageBreak/>
        <w:t xml:space="preserve">Europe Foundation </w:t>
      </w:r>
      <w:r>
        <w:rPr>
          <w:color w:val="1F487C"/>
          <w:sz w:val="24"/>
        </w:rPr>
        <w:t>(</w:t>
      </w:r>
      <w:hyperlink r:id="rId14">
        <w:r>
          <w:rPr>
            <w:color w:val="0000FF"/>
            <w:sz w:val="24"/>
            <w:u w:val="single" w:color="0000FF"/>
          </w:rPr>
          <w:t>www.epfound.ge</w:t>
        </w:r>
      </w:hyperlink>
      <w:r>
        <w:rPr>
          <w:color w:val="1F487C"/>
          <w:sz w:val="24"/>
        </w:rPr>
        <w:t>).</w:t>
      </w:r>
      <w:proofErr w:type="gramEnd"/>
      <w:r>
        <w:rPr>
          <w:color w:val="1F487C"/>
          <w:sz w:val="24"/>
        </w:rPr>
        <w:t xml:space="preserve"> </w:t>
      </w:r>
      <w:r>
        <w:rPr>
          <w:sz w:val="24"/>
        </w:rPr>
        <w:t>Tbilisi</w:t>
      </w:r>
    </w:p>
    <w:p w:rsidR="001B595C" w:rsidRDefault="003360FE">
      <w:pPr>
        <w:pStyle w:val="Heading3"/>
        <w:spacing w:before="42"/>
      </w:pPr>
      <w:r>
        <w:t>Senior Program Manager for Development of Civil Society</w:t>
      </w:r>
    </w:p>
    <w:p w:rsidR="001B595C" w:rsidRDefault="003360FE">
      <w:pPr>
        <w:spacing w:before="33"/>
        <w:ind w:left="320" w:right="49"/>
        <w:rPr>
          <w:sz w:val="24"/>
        </w:rPr>
      </w:pPr>
      <w:r>
        <w:rPr>
          <w:sz w:val="24"/>
        </w:rPr>
        <w:t xml:space="preserve">Duties: Managed the Foundation’s flagship program - Engage and Monitor for Change. It included both grant-making and operational programs (training, events). </w:t>
      </w:r>
      <w:proofErr w:type="gramStart"/>
      <w:r>
        <w:rPr>
          <w:sz w:val="24"/>
        </w:rPr>
        <w:t>Conducted regular supervision of the grantees and sub-grantees, including M&amp;E and programmatic reporting.</w:t>
      </w:r>
      <w:proofErr w:type="gramEnd"/>
      <w:r>
        <w:rPr>
          <w:sz w:val="24"/>
        </w:rPr>
        <w:t xml:space="preserve"> </w:t>
      </w:r>
      <w:proofErr w:type="gramStart"/>
      <w:r>
        <w:rPr>
          <w:sz w:val="24"/>
        </w:rPr>
        <w:t>Managed Open Door grants.</w:t>
      </w:r>
      <w:proofErr w:type="gramEnd"/>
      <w:r>
        <w:rPr>
          <w:sz w:val="24"/>
        </w:rPr>
        <w:t xml:space="preserve"> </w:t>
      </w:r>
      <w:proofErr w:type="gramStart"/>
      <w:r>
        <w:rPr>
          <w:sz w:val="24"/>
        </w:rPr>
        <w:t>As a key expert participated in the EPF program for institutional development of CSOs.</w:t>
      </w:r>
      <w:proofErr w:type="gramEnd"/>
      <w:r>
        <w:rPr>
          <w:sz w:val="24"/>
        </w:rPr>
        <w:t xml:space="preserve"> The duties included consulting of CSOs and media on capacity building and proposal writing.</w:t>
      </w:r>
    </w:p>
    <w:p w:rsidR="001B595C" w:rsidRDefault="003360FE">
      <w:pPr>
        <w:spacing w:before="46"/>
        <w:ind w:left="320"/>
        <w:rPr>
          <w:sz w:val="24"/>
        </w:rPr>
      </w:pPr>
      <w:r>
        <w:rPr>
          <w:sz w:val="24"/>
        </w:rPr>
        <w:t>Key achievements:</w:t>
      </w:r>
    </w:p>
    <w:p w:rsidR="001B595C" w:rsidRDefault="003360FE">
      <w:pPr>
        <w:pStyle w:val="ListParagraph"/>
        <w:numPr>
          <w:ilvl w:val="0"/>
          <w:numId w:val="2"/>
        </w:numPr>
        <w:tabs>
          <w:tab w:val="left" w:pos="1040"/>
          <w:tab w:val="left" w:pos="1041"/>
        </w:tabs>
        <w:spacing w:before="37" w:line="240" w:lineRule="auto"/>
        <w:ind w:right="18"/>
        <w:rPr>
          <w:rFonts w:ascii="Symbol" w:hAnsi="Symbol"/>
          <w:sz w:val="24"/>
        </w:rPr>
      </w:pPr>
      <w:r>
        <w:rPr>
          <w:sz w:val="24"/>
        </w:rPr>
        <w:t>Initiated a grant program for supporting newly established grassroots CSOs, including youth organizations, which helped most of the grantees to increase institutional</w:t>
      </w:r>
      <w:r>
        <w:rPr>
          <w:spacing w:val="-30"/>
          <w:sz w:val="24"/>
        </w:rPr>
        <w:t xml:space="preserve"> </w:t>
      </w:r>
      <w:r>
        <w:rPr>
          <w:sz w:val="24"/>
        </w:rPr>
        <w:t>capacity and grow organizationally. Initiated institutional development program for advanced CSOs which helped 30 organizations to raise additional funds and expand</w:t>
      </w:r>
      <w:r>
        <w:rPr>
          <w:spacing w:val="-22"/>
          <w:sz w:val="24"/>
        </w:rPr>
        <w:t xml:space="preserve"> </w:t>
      </w:r>
      <w:r>
        <w:rPr>
          <w:sz w:val="24"/>
        </w:rPr>
        <w:t>programs.</w:t>
      </w:r>
    </w:p>
    <w:p w:rsidR="001B595C" w:rsidRDefault="008047FA">
      <w:pPr>
        <w:pStyle w:val="ListParagraph"/>
        <w:numPr>
          <w:ilvl w:val="0"/>
          <w:numId w:val="2"/>
        </w:numPr>
        <w:tabs>
          <w:tab w:val="left" w:pos="1040"/>
          <w:tab w:val="left" w:pos="1041"/>
        </w:tabs>
        <w:spacing w:line="242" w:lineRule="auto"/>
        <w:rPr>
          <w:rFonts w:ascii="Symbol" w:hAnsi="Symbol"/>
        </w:rPr>
      </w:pPr>
      <w:r>
        <w:rPr>
          <w:noProof/>
          <w:lang w:bidi="ar-SA"/>
        </w:rPr>
        <mc:AlternateContent>
          <mc:Choice Requires="wps">
            <w:drawing>
              <wp:anchor distT="0" distB="0" distL="114300" distR="114300" simplePos="0" relativeHeight="251663360" behindDoc="0" locked="0" layoutInCell="1" allowOverlap="1">
                <wp:simplePos x="0" y="0"/>
                <wp:positionH relativeFrom="page">
                  <wp:posOffset>668020</wp:posOffset>
                </wp:positionH>
                <wp:positionV relativeFrom="paragraph">
                  <wp:posOffset>722630</wp:posOffset>
                </wp:positionV>
                <wp:extent cx="6226175"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175" cy="0"/>
                        </a:xfrm>
                        <a:prstGeom prst="line">
                          <a:avLst/>
                        </a:prstGeom>
                        <a:noFill/>
                        <a:ln w="6096">
                          <a:solidFill>
                            <a:srgbClr val="BEBEBE"/>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6pt,56.9pt" to="542.8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" strokecolor="#bebebe" strokeweight=".48pt">
                <v:stroke dashstyle="1 1"/>
                <w10:wrap anchorx="page"/>
              </v:line>
            </w:pict>
          </mc:Fallback>
        </mc:AlternateContent>
      </w:r>
      <w:r w:rsidR="003360FE">
        <w:rPr>
          <w:sz w:val="24"/>
        </w:rPr>
        <w:t>Redesigning Engage and Monitor for Change program resulted in establishing lasting partnerships between CSOs and the Media, which improved quality and effectiveness of civic monitoring and</w:t>
      </w:r>
      <w:r w:rsidR="003360FE">
        <w:rPr>
          <w:spacing w:val="-1"/>
          <w:sz w:val="24"/>
        </w:rPr>
        <w:t xml:space="preserve"> </w:t>
      </w:r>
      <w:r w:rsidR="003360FE">
        <w:rPr>
          <w:sz w:val="24"/>
        </w:rPr>
        <w:t>advocacy</w:t>
      </w:r>
    </w:p>
    <w:p w:rsidR="001B595C" w:rsidRDefault="003360FE">
      <w:pPr>
        <w:spacing w:before="32"/>
        <w:ind w:left="320"/>
        <w:rPr>
          <w:b/>
          <w:sz w:val="24"/>
        </w:rPr>
      </w:pPr>
      <w:r>
        <w:br w:type="column"/>
      </w:r>
      <w:r>
        <w:rPr>
          <w:b/>
          <w:sz w:val="24"/>
        </w:rPr>
        <w:lastRenderedPageBreak/>
        <w:t>2005 – 2016</w:t>
      </w:r>
    </w:p>
    <w:p w:rsidR="001B595C" w:rsidRDefault="001B595C">
      <w:pPr>
        <w:rPr>
          <w:sz w:val="24"/>
        </w:rPr>
        <w:sectPr w:rsidR="001B595C">
          <w:type w:val="continuous"/>
          <w:pgSz w:w="11910" w:h="16840"/>
          <w:pgMar w:top="1040" w:right="180" w:bottom="280" w:left="760" w:header="720" w:footer="720" w:gutter="0"/>
          <w:cols w:num="2" w:space="720" w:equalWidth="0">
            <w:col w:w="9225" w:space="66"/>
            <w:col w:w="1679"/>
          </w:cols>
        </w:sectPr>
      </w:pPr>
    </w:p>
    <w:p w:rsidR="001B595C" w:rsidRDefault="001B595C">
      <w:pPr>
        <w:pStyle w:val="BodyText"/>
        <w:spacing w:before="8"/>
        <w:rPr>
          <w:b/>
          <w:sz w:val="26"/>
        </w:rPr>
      </w:pPr>
    </w:p>
    <w:tbl>
      <w:tblPr>
        <w:tblW w:w="0" w:type="auto"/>
        <w:tblInd w:w="113" w:type="dxa"/>
        <w:tblLayout w:type="fixed"/>
        <w:tblCellMar>
          <w:left w:w="0" w:type="dxa"/>
          <w:right w:w="0" w:type="dxa"/>
        </w:tblCellMar>
        <w:tblLook w:val="01E0" w:firstRow="1" w:lastRow="1" w:firstColumn="1" w:lastColumn="1" w:noHBand="0" w:noVBand="0"/>
      </w:tblPr>
      <w:tblGrid>
        <w:gridCol w:w="8752"/>
        <w:gridCol w:w="1832"/>
      </w:tblGrid>
      <w:tr w:rsidR="001B595C">
        <w:trPr>
          <w:trHeight w:val="3188"/>
        </w:trPr>
        <w:tc>
          <w:tcPr>
            <w:tcW w:w="8752" w:type="dxa"/>
          </w:tcPr>
          <w:p w:rsidR="001B595C" w:rsidRDefault="003360FE">
            <w:pPr>
              <w:pStyle w:val="TableParagraph"/>
              <w:spacing w:before="47" w:line="269" w:lineRule="exact"/>
              <w:ind w:left="214"/>
              <w:rPr>
                <w:sz w:val="24"/>
              </w:rPr>
            </w:pPr>
            <w:proofErr w:type="spellStart"/>
            <w:r>
              <w:rPr>
                <w:b/>
                <w:sz w:val="24"/>
              </w:rPr>
              <w:t>Chemonics</w:t>
            </w:r>
            <w:proofErr w:type="spellEnd"/>
            <w:r>
              <w:rPr>
                <w:b/>
                <w:sz w:val="24"/>
              </w:rPr>
              <w:t xml:space="preserve"> International </w:t>
            </w:r>
            <w:hyperlink r:id="rId15">
              <w:r>
                <w:rPr>
                  <w:color w:val="3E3938"/>
                  <w:sz w:val="24"/>
                </w:rPr>
                <w:t>(</w:t>
              </w:r>
              <w:r>
                <w:rPr>
                  <w:color w:val="0000FF"/>
                  <w:sz w:val="24"/>
                  <w:u w:val="single" w:color="0000FF"/>
                </w:rPr>
                <w:t>www.chemonics.com</w:t>
              </w:r>
            </w:hyperlink>
            <w:r>
              <w:rPr>
                <w:color w:val="3E3938"/>
                <w:sz w:val="24"/>
              </w:rPr>
              <w:t>),</w:t>
            </w:r>
          </w:p>
          <w:p w:rsidR="001B595C" w:rsidRDefault="003360FE">
            <w:pPr>
              <w:pStyle w:val="TableParagraph"/>
              <w:spacing w:line="242" w:lineRule="auto"/>
              <w:ind w:left="214" w:right="1937"/>
              <w:rPr>
                <w:b/>
                <w:sz w:val="24"/>
              </w:rPr>
            </w:pPr>
            <w:r>
              <w:rPr>
                <w:b/>
                <w:spacing w:val="-6"/>
                <w:sz w:val="24"/>
              </w:rPr>
              <w:t>USAID</w:t>
            </w:r>
            <w:r>
              <w:rPr>
                <w:b/>
                <w:color w:val="3E3938"/>
                <w:spacing w:val="-6"/>
                <w:sz w:val="24"/>
              </w:rPr>
              <w:t>/</w:t>
            </w:r>
            <w:r>
              <w:rPr>
                <w:b/>
                <w:spacing w:val="-6"/>
                <w:sz w:val="24"/>
              </w:rPr>
              <w:t xml:space="preserve">Georgia Microfinance </w:t>
            </w:r>
            <w:r>
              <w:rPr>
                <w:b/>
                <w:spacing w:val="-7"/>
                <w:sz w:val="24"/>
              </w:rPr>
              <w:t xml:space="preserve">Stabilization </w:t>
            </w:r>
            <w:r>
              <w:rPr>
                <w:b/>
                <w:sz w:val="24"/>
              </w:rPr>
              <w:t xml:space="preserve">&amp; </w:t>
            </w:r>
            <w:r>
              <w:rPr>
                <w:b/>
                <w:spacing w:val="-6"/>
                <w:sz w:val="24"/>
              </w:rPr>
              <w:t xml:space="preserve">Enhancement </w:t>
            </w:r>
            <w:r>
              <w:rPr>
                <w:b/>
                <w:spacing w:val="-5"/>
                <w:sz w:val="24"/>
              </w:rPr>
              <w:t xml:space="preserve">Project </w:t>
            </w:r>
            <w:r>
              <w:rPr>
                <w:b/>
                <w:sz w:val="24"/>
              </w:rPr>
              <w:t>Public Information Specialist</w:t>
            </w:r>
          </w:p>
          <w:p w:rsidR="001B595C" w:rsidRDefault="003360FE">
            <w:pPr>
              <w:pStyle w:val="TableParagraph"/>
              <w:spacing w:before="38"/>
              <w:ind w:left="214"/>
            </w:pPr>
            <w:r>
              <w:t>Key achievements:</w:t>
            </w:r>
          </w:p>
          <w:p w:rsidR="001B595C" w:rsidRDefault="003360FE">
            <w:pPr>
              <w:pStyle w:val="TableParagraph"/>
              <w:numPr>
                <w:ilvl w:val="0"/>
                <w:numId w:val="1"/>
              </w:numPr>
              <w:tabs>
                <w:tab w:val="left" w:pos="934"/>
                <w:tab w:val="left" w:pos="935"/>
              </w:tabs>
              <w:spacing w:before="37" w:line="242" w:lineRule="auto"/>
              <w:ind w:right="580"/>
              <w:rPr>
                <w:rFonts w:ascii="Sylfaen" w:hAnsi="Sylfaen"/>
                <w:sz w:val="24"/>
              </w:rPr>
            </w:pPr>
            <w:r>
              <w:rPr>
                <w:sz w:val="24"/>
              </w:rPr>
              <w:t>Through the tailored informational campaign contributed to the increased awareness of stakeholders and key decision-makers of the importance of non- bank microfinance institutions in Georgia, which resulted in a friendly legislative environment for</w:t>
            </w:r>
            <w:r>
              <w:rPr>
                <w:spacing w:val="3"/>
                <w:sz w:val="24"/>
              </w:rPr>
              <w:t xml:space="preserve"> </w:t>
            </w:r>
            <w:r>
              <w:rPr>
                <w:sz w:val="24"/>
              </w:rPr>
              <w:t>them</w:t>
            </w:r>
            <w:r>
              <w:rPr>
                <w:rFonts w:ascii="Sylfaen" w:hAnsi="Sylfaen"/>
                <w:sz w:val="24"/>
              </w:rPr>
              <w:t>.</w:t>
            </w:r>
          </w:p>
          <w:p w:rsidR="001B595C" w:rsidRDefault="003360FE">
            <w:pPr>
              <w:pStyle w:val="TableParagraph"/>
              <w:numPr>
                <w:ilvl w:val="0"/>
                <w:numId w:val="1"/>
              </w:numPr>
              <w:tabs>
                <w:tab w:val="left" w:pos="934"/>
                <w:tab w:val="left" w:pos="935"/>
              </w:tabs>
              <w:ind w:right="496"/>
              <w:rPr>
                <w:sz w:val="24"/>
              </w:rPr>
            </w:pPr>
            <w:r>
              <w:rPr>
                <w:sz w:val="24"/>
              </w:rPr>
              <w:t>Improved visibility of Georgian microfinance institutions and their capacity in public relations through the training and featured media programs, case</w:t>
            </w:r>
            <w:r>
              <w:rPr>
                <w:spacing w:val="-33"/>
                <w:sz w:val="24"/>
              </w:rPr>
              <w:t xml:space="preserve"> </w:t>
            </w:r>
            <w:r>
              <w:rPr>
                <w:sz w:val="24"/>
              </w:rPr>
              <w:t>studies</w:t>
            </w:r>
          </w:p>
          <w:p w:rsidR="001B595C" w:rsidRDefault="003360FE">
            <w:pPr>
              <w:pStyle w:val="TableParagraph"/>
              <w:spacing w:line="248" w:lineRule="exact"/>
              <w:ind w:left="934"/>
              <w:rPr>
                <w:sz w:val="24"/>
              </w:rPr>
            </w:pPr>
            <w:proofErr w:type="gramStart"/>
            <w:r>
              <w:rPr>
                <w:sz w:val="24"/>
              </w:rPr>
              <w:t>and</w:t>
            </w:r>
            <w:proofErr w:type="gramEnd"/>
            <w:r>
              <w:rPr>
                <w:sz w:val="24"/>
              </w:rPr>
              <w:t xml:space="preserve"> success stories.</w:t>
            </w:r>
          </w:p>
        </w:tc>
        <w:tc>
          <w:tcPr>
            <w:tcW w:w="1832" w:type="dxa"/>
          </w:tcPr>
          <w:p w:rsidR="001B595C" w:rsidRDefault="003360FE">
            <w:pPr>
              <w:pStyle w:val="TableParagraph"/>
              <w:spacing w:before="52"/>
              <w:ind w:left="499"/>
              <w:rPr>
                <w:b/>
                <w:sz w:val="24"/>
              </w:rPr>
            </w:pPr>
            <w:r>
              <w:rPr>
                <w:b/>
                <w:sz w:val="24"/>
              </w:rPr>
              <w:t>2003 – 2005</w:t>
            </w:r>
          </w:p>
        </w:tc>
      </w:tr>
    </w:tbl>
    <w:p w:rsidR="001B595C" w:rsidRDefault="001B595C">
      <w:pPr>
        <w:pStyle w:val="BodyText"/>
        <w:rPr>
          <w:b/>
          <w:sz w:val="20"/>
        </w:rPr>
      </w:pPr>
    </w:p>
    <w:p w:rsidR="001B595C" w:rsidRDefault="001B595C">
      <w:pPr>
        <w:pStyle w:val="BodyText"/>
        <w:rPr>
          <w:b/>
          <w:sz w:val="20"/>
        </w:rPr>
      </w:pPr>
    </w:p>
    <w:p w:rsidR="001B595C" w:rsidRDefault="001B595C">
      <w:pPr>
        <w:pStyle w:val="BodyText"/>
        <w:spacing w:before="6"/>
        <w:rPr>
          <w:b/>
          <w:sz w:val="11"/>
        </w:rPr>
      </w:pPr>
    </w:p>
    <w:tbl>
      <w:tblPr>
        <w:tblW w:w="0" w:type="auto"/>
        <w:tblInd w:w="299" w:type="dxa"/>
        <w:tblLayout w:type="fixed"/>
        <w:tblCellMar>
          <w:left w:w="0" w:type="dxa"/>
          <w:right w:w="0" w:type="dxa"/>
        </w:tblCellMar>
        <w:tblLook w:val="01E0" w:firstRow="1" w:lastRow="1" w:firstColumn="1" w:lastColumn="1" w:noHBand="0" w:noVBand="0"/>
      </w:tblPr>
      <w:tblGrid>
        <w:gridCol w:w="7768"/>
        <w:gridCol w:w="2614"/>
      </w:tblGrid>
      <w:tr w:rsidR="001B595C">
        <w:trPr>
          <w:trHeight w:val="888"/>
        </w:trPr>
        <w:tc>
          <w:tcPr>
            <w:tcW w:w="7768" w:type="dxa"/>
            <w:tcBorders>
              <w:top w:val="dotted" w:sz="4" w:space="0" w:color="BEBEBE"/>
            </w:tcBorders>
          </w:tcPr>
          <w:p w:rsidR="001B595C" w:rsidRDefault="003360FE">
            <w:pPr>
              <w:pStyle w:val="TableParagraph"/>
              <w:spacing w:before="40"/>
              <w:ind w:left="28"/>
            </w:pPr>
            <w:r>
              <w:rPr>
                <w:b/>
              </w:rPr>
              <w:t xml:space="preserve">The Urban Institute </w:t>
            </w:r>
            <w:r>
              <w:t>(</w:t>
            </w:r>
            <w:hyperlink r:id="rId16">
              <w:r>
                <w:rPr>
                  <w:color w:val="0000FF"/>
                  <w:u w:val="single" w:color="0000FF"/>
                </w:rPr>
                <w:t>www.urban.org</w:t>
              </w:r>
            </w:hyperlink>
            <w:r>
              <w:t>)</w:t>
            </w:r>
          </w:p>
          <w:p w:rsidR="001B595C" w:rsidRDefault="003360FE">
            <w:pPr>
              <w:pStyle w:val="TableParagraph"/>
              <w:spacing w:before="41"/>
              <w:ind w:left="28"/>
              <w:rPr>
                <w:b/>
              </w:rPr>
            </w:pPr>
            <w:r>
              <w:rPr>
                <w:b/>
              </w:rPr>
              <w:t>USAID/ Local Governance Reform Initiative in Georgia</w:t>
            </w:r>
          </w:p>
          <w:p w:rsidR="001B595C" w:rsidRDefault="003360FE">
            <w:pPr>
              <w:pStyle w:val="TableParagraph"/>
              <w:spacing w:before="42" w:line="250" w:lineRule="exact"/>
              <w:ind w:left="28"/>
              <w:rPr>
                <w:b/>
                <w:sz w:val="24"/>
              </w:rPr>
            </w:pPr>
            <w:r>
              <w:rPr>
                <w:b/>
                <w:sz w:val="24"/>
              </w:rPr>
              <w:t>Public Information and Citizen Participation Program Director</w:t>
            </w:r>
          </w:p>
        </w:tc>
        <w:tc>
          <w:tcPr>
            <w:tcW w:w="2614" w:type="dxa"/>
            <w:tcBorders>
              <w:top w:val="dotted" w:sz="4" w:space="0" w:color="BEBEBE"/>
            </w:tcBorders>
          </w:tcPr>
          <w:p w:rsidR="001B595C" w:rsidRDefault="003360FE">
            <w:pPr>
              <w:pStyle w:val="TableParagraph"/>
              <w:spacing w:before="42"/>
              <w:ind w:left="1355"/>
              <w:rPr>
                <w:b/>
                <w:sz w:val="24"/>
              </w:rPr>
            </w:pPr>
            <w:r>
              <w:rPr>
                <w:b/>
                <w:sz w:val="24"/>
              </w:rPr>
              <w:t>2001 –2003</w:t>
            </w:r>
          </w:p>
        </w:tc>
      </w:tr>
    </w:tbl>
    <w:p w:rsidR="001B595C" w:rsidRDefault="003360FE">
      <w:pPr>
        <w:pStyle w:val="BodyText"/>
        <w:spacing w:before="40"/>
        <w:ind w:left="320"/>
      </w:pPr>
      <w:r>
        <w:t>Key achievements:</w:t>
      </w:r>
    </w:p>
    <w:p w:rsidR="001B595C" w:rsidRDefault="003360FE">
      <w:pPr>
        <w:pStyle w:val="ListParagraph"/>
        <w:numPr>
          <w:ilvl w:val="0"/>
          <w:numId w:val="2"/>
        </w:numPr>
        <w:tabs>
          <w:tab w:val="left" w:pos="1040"/>
          <w:tab w:val="left" w:pos="1041"/>
        </w:tabs>
        <w:spacing w:before="71" w:line="240" w:lineRule="auto"/>
        <w:ind w:right="1060"/>
        <w:rPr>
          <w:rFonts w:ascii="Symbol" w:hAnsi="Symbol"/>
          <w:sz w:val="24"/>
        </w:rPr>
      </w:pPr>
      <w:r>
        <w:rPr>
          <w:sz w:val="24"/>
        </w:rPr>
        <w:t>Designed targeted public information and awareness-raising activities about benefits of participatory self-governance in the project’s partner five cities combined with building capacity of the local CSOs, which resulted in a tangible improvement of CSOs’ engagement in the local decision-making and interactions with their constituencies.</w:t>
      </w:r>
    </w:p>
    <w:p w:rsidR="001B595C" w:rsidRDefault="003360FE">
      <w:pPr>
        <w:pStyle w:val="ListParagraph"/>
        <w:numPr>
          <w:ilvl w:val="0"/>
          <w:numId w:val="2"/>
        </w:numPr>
        <w:tabs>
          <w:tab w:val="left" w:pos="1040"/>
          <w:tab w:val="left" w:pos="1041"/>
        </w:tabs>
        <w:spacing w:before="4" w:after="17" w:line="242" w:lineRule="auto"/>
        <w:ind w:right="938"/>
        <w:rPr>
          <w:rFonts w:ascii="Symbol" w:hAnsi="Symbol"/>
          <w:sz w:val="24"/>
        </w:rPr>
      </w:pPr>
      <w:r>
        <w:rPr>
          <w:sz w:val="24"/>
        </w:rPr>
        <w:t>Created a guide for the city mayors about participatory self-governance, which was well-accepted and widely used by the local officials. It was re-published after extension of the</w:t>
      </w:r>
      <w:r>
        <w:rPr>
          <w:spacing w:val="-6"/>
          <w:sz w:val="24"/>
        </w:rPr>
        <w:t xml:space="preserve"> </w:t>
      </w:r>
      <w:r>
        <w:rPr>
          <w:sz w:val="24"/>
        </w:rPr>
        <w:t>project.</w:t>
      </w:r>
    </w:p>
    <w:p w:rsidR="001B595C" w:rsidRDefault="008047FA">
      <w:pPr>
        <w:pStyle w:val="BodyText"/>
        <w:spacing w:line="20" w:lineRule="exact"/>
        <w:ind w:left="646"/>
        <w:rPr>
          <w:sz w:val="2"/>
        </w:rPr>
      </w:pPr>
      <w:r>
        <w:rPr>
          <w:noProof/>
          <w:sz w:val="2"/>
          <w:lang w:bidi="ar-SA"/>
        </w:rPr>
        <mc:AlternateContent>
          <mc:Choice Requires="wpg">
            <w:drawing>
              <wp:inline distT="0" distB="0" distL="0" distR="0">
                <wp:extent cx="5998210" cy="6350"/>
                <wp:effectExtent l="9525" t="9525" r="12065"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6350"/>
                          <a:chOff x="0" y="0"/>
                          <a:chExt cx="9446" cy="10"/>
                        </a:xfrm>
                      </wpg:grpSpPr>
                      <wps:wsp>
                        <wps:cNvPr id="7" name="Line 7"/>
                        <wps:cNvCnPr/>
                        <wps:spPr bwMode="auto">
                          <a:xfrm>
                            <a:off x="0" y="5"/>
                            <a:ext cx="9446" cy="0"/>
                          </a:xfrm>
                          <a:prstGeom prst="line">
                            <a:avLst/>
                          </a:prstGeom>
                          <a:noFill/>
                          <a:ln w="6096">
                            <a:solidFill>
                              <a:srgbClr val="BEBEBE"/>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472.3pt;height:.5pt;mso-position-horizontal-relative:char;mso-position-vertical-relative:line" coordsize="94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">
                <v:line id="Line 7" o:spid="_x0000_s1027" style="position:absolute;visibility:visible;mso-wrap-style:square" from="0,5" to="94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f7UcMAAADaAAAADwAAAGRycy9kb3ducmV2LnhtbESPQWvCQBSE74L/YXlCb2ajhyqpq4io&#10;lHpqLC3eHtnXbGj2bdjdmuTfdwuFHoeZ+YbZ7Abbijv50DhWsMhyEMSV0w3XCt6up/kaRIjIGlvH&#10;pGCkALvtdLLBQrueX+lexlokCIcCFZgYu0LKUBmyGDLXESfv03mLMUlfS+2xT3DbymWeP0qLDacF&#10;gx0dDFVf5bdVUH6Yfly/uHG8uPfj4ry8DXt/U+phNuyfQEQa4n/4r/2sFazg90q6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X+1HDAAAA2gAAAA8AAAAAAAAAAAAA&#10;AAAAoQIAAGRycy9kb3ducmV2LnhtbFBLBQYAAAAABAAEAPkAAACRAwAAAAA=&#10;" strokecolor="#bebebe" strokeweight=".48pt">
                  <v:stroke dashstyle="1 1"/>
                </v:line>
                <w10:anchorlock/>
              </v:group>
            </w:pict>
          </mc:Fallback>
        </mc:AlternateContent>
      </w:r>
    </w:p>
    <w:p w:rsidR="001B595C" w:rsidRDefault="008047FA">
      <w:pPr>
        <w:pStyle w:val="BodyText"/>
        <w:spacing w:before="9"/>
        <w:rPr>
          <w:sz w:val="28"/>
        </w:rPr>
      </w:pPr>
      <w:r>
        <w:rPr>
          <w:noProof/>
          <w:lang w:bidi="ar-SA"/>
        </w:rPr>
        <mc:AlternateContent>
          <mc:Choice Requires="wps">
            <w:drawing>
              <wp:anchor distT="0" distB="0" distL="0" distR="0" simplePos="0" relativeHeight="251662336" behindDoc="1" locked="0" layoutInCell="1" allowOverlap="1">
                <wp:simplePos x="0" y="0"/>
                <wp:positionH relativeFrom="page">
                  <wp:posOffset>668020</wp:posOffset>
                </wp:positionH>
                <wp:positionV relativeFrom="paragraph">
                  <wp:posOffset>234315</wp:posOffset>
                </wp:positionV>
                <wp:extent cx="6226175" cy="0"/>
                <wp:effectExtent l="0" t="0" r="0" b="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175" cy="0"/>
                        </a:xfrm>
                        <a:prstGeom prst="line">
                          <a:avLst/>
                        </a:prstGeom>
                        <a:noFill/>
                        <a:ln w="6096">
                          <a:solidFill>
                            <a:srgbClr val="BEBEBE"/>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6pt,18.45pt" to="542.8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" strokecolor="#bebebe" strokeweight=".48pt">
                <v:stroke dashstyle="1 1"/>
                <w10:wrap type="topAndBottom" anchorx="page"/>
              </v:line>
            </w:pict>
          </mc:Fallback>
        </mc:AlternateContent>
      </w:r>
    </w:p>
    <w:p w:rsidR="001B595C" w:rsidRDefault="001B595C">
      <w:pPr>
        <w:rPr>
          <w:sz w:val="28"/>
        </w:rPr>
        <w:sectPr w:rsidR="001B595C">
          <w:type w:val="continuous"/>
          <w:pgSz w:w="11910" w:h="16840"/>
          <w:pgMar w:top="1040" w:right="180" w:bottom="280" w:left="760" w:header="720" w:footer="720"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8651"/>
        <w:gridCol w:w="1807"/>
      </w:tblGrid>
      <w:tr w:rsidR="001B595C">
        <w:trPr>
          <w:trHeight w:val="1465"/>
        </w:trPr>
        <w:tc>
          <w:tcPr>
            <w:tcW w:w="8651" w:type="dxa"/>
          </w:tcPr>
          <w:p w:rsidR="001B595C" w:rsidRDefault="003360FE">
            <w:pPr>
              <w:pStyle w:val="TableParagraph"/>
              <w:rPr>
                <w:sz w:val="24"/>
              </w:rPr>
            </w:pPr>
            <w:r>
              <w:rPr>
                <w:b/>
                <w:sz w:val="24"/>
              </w:rPr>
              <w:lastRenderedPageBreak/>
              <w:t xml:space="preserve">English-language weekly "GEORGIA TODAY" </w:t>
            </w:r>
            <w:r>
              <w:rPr>
                <w:sz w:val="24"/>
              </w:rPr>
              <w:t>(</w:t>
            </w:r>
            <w:hyperlink r:id="rId17">
              <w:r>
                <w:rPr>
                  <w:color w:val="0000FF"/>
                  <w:sz w:val="24"/>
                  <w:u w:val="single" w:color="0000FF"/>
                </w:rPr>
                <w:t>www.georgiatoday.ge</w:t>
              </w:r>
            </w:hyperlink>
            <w:r>
              <w:rPr>
                <w:sz w:val="24"/>
              </w:rPr>
              <w:t>)</w:t>
            </w:r>
          </w:p>
          <w:p w:rsidR="001B595C" w:rsidRDefault="003360FE">
            <w:pPr>
              <w:pStyle w:val="TableParagraph"/>
              <w:spacing w:before="42"/>
              <w:rPr>
                <w:b/>
                <w:sz w:val="24"/>
              </w:rPr>
            </w:pPr>
            <w:r>
              <w:rPr>
                <w:b/>
                <w:sz w:val="24"/>
              </w:rPr>
              <w:t>Editor-in-Chief</w:t>
            </w:r>
          </w:p>
          <w:p w:rsidR="001B595C" w:rsidRDefault="003360FE">
            <w:pPr>
              <w:pStyle w:val="TableParagraph"/>
              <w:spacing w:before="37"/>
              <w:rPr>
                <w:sz w:val="24"/>
              </w:rPr>
            </w:pPr>
            <w:r>
              <w:rPr>
                <w:sz w:val="24"/>
              </w:rPr>
              <w:t>Key achievements:</w:t>
            </w:r>
          </w:p>
          <w:p w:rsidR="001B595C" w:rsidRDefault="003360FE">
            <w:pPr>
              <w:pStyle w:val="TableParagraph"/>
              <w:spacing w:before="30" w:line="268" w:lineRule="exact"/>
              <w:ind w:right="469"/>
              <w:rPr>
                <w:sz w:val="24"/>
              </w:rPr>
            </w:pPr>
            <w:r>
              <w:rPr>
                <w:sz w:val="24"/>
              </w:rPr>
              <w:t>Diversified content of the newspaper for Georgia-based expatriate community, which helped to successfully market the newspaper and increase the number of subscribers.</w:t>
            </w:r>
          </w:p>
        </w:tc>
        <w:tc>
          <w:tcPr>
            <w:tcW w:w="1807" w:type="dxa"/>
          </w:tcPr>
          <w:p w:rsidR="001B595C" w:rsidRDefault="003360FE">
            <w:pPr>
              <w:pStyle w:val="TableParagraph"/>
              <w:ind w:left="489"/>
              <w:rPr>
                <w:b/>
                <w:sz w:val="24"/>
              </w:rPr>
            </w:pPr>
            <w:r>
              <w:rPr>
                <w:b/>
                <w:sz w:val="24"/>
              </w:rPr>
              <w:t>2000 – 2001</w:t>
            </w:r>
          </w:p>
        </w:tc>
      </w:tr>
    </w:tbl>
    <w:p w:rsidR="001B595C" w:rsidRDefault="001B595C">
      <w:pPr>
        <w:pStyle w:val="BodyText"/>
        <w:rPr>
          <w:sz w:val="20"/>
        </w:rPr>
      </w:pPr>
    </w:p>
    <w:p w:rsidR="001B595C" w:rsidRDefault="001B595C">
      <w:pPr>
        <w:pStyle w:val="BodyText"/>
        <w:rPr>
          <w:sz w:val="20"/>
        </w:rPr>
      </w:pPr>
    </w:p>
    <w:p w:rsidR="001B595C" w:rsidRDefault="001B595C">
      <w:pPr>
        <w:pStyle w:val="BodyText"/>
        <w:spacing w:before="4"/>
        <w:rPr>
          <w:sz w:val="16"/>
        </w:rPr>
      </w:pPr>
    </w:p>
    <w:tbl>
      <w:tblPr>
        <w:tblW w:w="0" w:type="auto"/>
        <w:tblInd w:w="299" w:type="dxa"/>
        <w:tblLayout w:type="fixed"/>
        <w:tblCellMar>
          <w:left w:w="0" w:type="dxa"/>
          <w:right w:w="0" w:type="dxa"/>
        </w:tblCellMar>
        <w:tblLook w:val="01E0" w:firstRow="1" w:lastRow="1" w:firstColumn="1" w:lastColumn="1" w:noHBand="0" w:noVBand="0"/>
      </w:tblPr>
      <w:tblGrid>
        <w:gridCol w:w="8714"/>
        <w:gridCol w:w="1577"/>
      </w:tblGrid>
      <w:tr w:rsidR="001B595C">
        <w:trPr>
          <w:trHeight w:val="1733"/>
        </w:trPr>
        <w:tc>
          <w:tcPr>
            <w:tcW w:w="8714" w:type="dxa"/>
            <w:tcBorders>
              <w:top w:val="dotted" w:sz="4" w:space="0" w:color="BEBEBE"/>
            </w:tcBorders>
          </w:tcPr>
          <w:p w:rsidR="001B595C" w:rsidRDefault="003360FE">
            <w:pPr>
              <w:pStyle w:val="TableParagraph"/>
              <w:spacing w:before="37" w:line="242" w:lineRule="auto"/>
              <w:ind w:left="28" w:right="1643"/>
              <w:rPr>
                <w:b/>
                <w:sz w:val="24"/>
              </w:rPr>
            </w:pPr>
            <w:r>
              <w:rPr>
                <w:b/>
                <w:sz w:val="24"/>
              </w:rPr>
              <w:t>Barents Group LLC, USAID/ Fiscal Reform Project in Georgia Public Education Officer</w:t>
            </w:r>
          </w:p>
          <w:p w:rsidR="001B595C" w:rsidRDefault="003360FE">
            <w:pPr>
              <w:pStyle w:val="TableParagraph"/>
              <w:spacing w:before="36"/>
              <w:ind w:left="28"/>
              <w:rPr>
                <w:sz w:val="24"/>
              </w:rPr>
            </w:pPr>
            <w:r>
              <w:rPr>
                <w:sz w:val="24"/>
              </w:rPr>
              <w:t>Key achievements:</w:t>
            </w:r>
          </w:p>
          <w:p w:rsidR="001B595C" w:rsidRDefault="003360FE">
            <w:pPr>
              <w:pStyle w:val="TableParagraph"/>
              <w:spacing w:before="30" w:line="268" w:lineRule="exact"/>
              <w:ind w:left="28" w:right="259"/>
              <w:rPr>
                <w:sz w:val="24"/>
              </w:rPr>
            </w:pPr>
            <w:r>
              <w:rPr>
                <w:sz w:val="24"/>
              </w:rPr>
              <w:t>Designed educational and awareness-raising publications, which helped to positively streamline the project among the target audience and stakeholders and generate support to the recommendations about improvements in Georgia’s tax and customs regulations.</w:t>
            </w:r>
          </w:p>
        </w:tc>
        <w:tc>
          <w:tcPr>
            <w:tcW w:w="1577" w:type="dxa"/>
            <w:tcBorders>
              <w:top w:val="dotted" w:sz="4" w:space="0" w:color="BEBEBE"/>
            </w:tcBorders>
          </w:tcPr>
          <w:p w:rsidR="001B595C" w:rsidRDefault="003360FE">
            <w:pPr>
              <w:pStyle w:val="TableParagraph"/>
              <w:spacing w:before="42"/>
              <w:ind w:left="274"/>
              <w:rPr>
                <w:b/>
                <w:sz w:val="24"/>
              </w:rPr>
            </w:pPr>
            <w:r>
              <w:rPr>
                <w:b/>
                <w:sz w:val="24"/>
              </w:rPr>
              <w:t>1998 – 1999</w:t>
            </w:r>
          </w:p>
        </w:tc>
      </w:tr>
    </w:tbl>
    <w:p w:rsidR="001B595C" w:rsidRDefault="001B595C">
      <w:pPr>
        <w:pStyle w:val="BodyText"/>
        <w:rPr>
          <w:sz w:val="20"/>
        </w:rPr>
      </w:pPr>
    </w:p>
    <w:p w:rsidR="001B595C" w:rsidRDefault="001B595C">
      <w:pPr>
        <w:pStyle w:val="BodyText"/>
        <w:rPr>
          <w:sz w:val="26"/>
        </w:rPr>
      </w:pPr>
    </w:p>
    <w:tbl>
      <w:tblPr>
        <w:tblW w:w="0" w:type="auto"/>
        <w:tblInd w:w="299" w:type="dxa"/>
        <w:tblLayout w:type="fixed"/>
        <w:tblCellMar>
          <w:left w:w="0" w:type="dxa"/>
          <w:right w:w="0" w:type="dxa"/>
        </w:tblCellMar>
        <w:tblLook w:val="01E0" w:firstRow="1" w:lastRow="1" w:firstColumn="1" w:lastColumn="1" w:noHBand="0" w:noVBand="0"/>
      </w:tblPr>
      <w:tblGrid>
        <w:gridCol w:w="8567"/>
        <w:gridCol w:w="1724"/>
      </w:tblGrid>
      <w:tr w:rsidR="001B595C">
        <w:trPr>
          <w:trHeight w:val="1738"/>
        </w:trPr>
        <w:tc>
          <w:tcPr>
            <w:tcW w:w="8567" w:type="dxa"/>
            <w:tcBorders>
              <w:top w:val="dotted" w:sz="4" w:space="0" w:color="BEBEBE"/>
            </w:tcBorders>
          </w:tcPr>
          <w:p w:rsidR="001B595C" w:rsidRDefault="003360FE">
            <w:pPr>
              <w:pStyle w:val="TableParagraph"/>
              <w:spacing w:before="38" w:line="247" w:lineRule="auto"/>
              <w:ind w:left="28" w:right="845"/>
              <w:jc w:val="both"/>
              <w:rPr>
                <w:b/>
                <w:sz w:val="24"/>
              </w:rPr>
            </w:pPr>
            <w:proofErr w:type="spellStart"/>
            <w:r>
              <w:rPr>
                <w:b/>
                <w:sz w:val="24"/>
              </w:rPr>
              <w:t>Rezonansi</w:t>
            </w:r>
            <w:proofErr w:type="spellEnd"/>
            <w:r>
              <w:rPr>
                <w:b/>
                <w:sz w:val="24"/>
              </w:rPr>
              <w:t xml:space="preserve"> Daily and its English-language weekly supplement</w:t>
            </w:r>
            <w:r>
              <w:rPr>
                <w:b/>
                <w:spacing w:val="-35"/>
                <w:sz w:val="24"/>
              </w:rPr>
              <w:t xml:space="preserve"> </w:t>
            </w:r>
            <w:r>
              <w:rPr>
                <w:b/>
                <w:sz w:val="24"/>
              </w:rPr>
              <w:t>“Resonance” Editor-in-Chief</w:t>
            </w:r>
          </w:p>
          <w:p w:rsidR="001B595C" w:rsidRDefault="003360FE">
            <w:pPr>
              <w:pStyle w:val="TableParagraph"/>
              <w:spacing w:before="29"/>
              <w:ind w:left="28"/>
              <w:jc w:val="both"/>
              <w:rPr>
                <w:sz w:val="24"/>
              </w:rPr>
            </w:pPr>
            <w:r>
              <w:rPr>
                <w:sz w:val="24"/>
              </w:rPr>
              <w:t>Key achievements:</w:t>
            </w:r>
          </w:p>
          <w:p w:rsidR="001B595C" w:rsidRDefault="003360FE">
            <w:pPr>
              <w:pStyle w:val="TableParagraph"/>
              <w:spacing w:before="30" w:line="268" w:lineRule="exact"/>
              <w:ind w:left="28" w:right="420"/>
              <w:jc w:val="both"/>
              <w:rPr>
                <w:sz w:val="24"/>
              </w:rPr>
            </w:pPr>
            <w:r>
              <w:rPr>
                <w:sz w:val="24"/>
              </w:rPr>
              <w:t>The edition served as an additional, reliable and non-partisan source of information for Georgia-based expatriate communities, according to their feedback. Managed the entire work of the weekly, including writing editorials, proof-reading of the authors’ materials.</w:t>
            </w:r>
          </w:p>
        </w:tc>
        <w:tc>
          <w:tcPr>
            <w:tcW w:w="1724" w:type="dxa"/>
            <w:tcBorders>
              <w:top w:val="dotted" w:sz="4" w:space="0" w:color="BEBEBE"/>
            </w:tcBorders>
          </w:tcPr>
          <w:p w:rsidR="001B595C" w:rsidRDefault="003360FE">
            <w:pPr>
              <w:pStyle w:val="TableParagraph"/>
              <w:spacing w:before="43"/>
              <w:ind w:left="421"/>
              <w:rPr>
                <w:b/>
                <w:sz w:val="24"/>
              </w:rPr>
            </w:pPr>
            <w:r>
              <w:rPr>
                <w:b/>
                <w:sz w:val="24"/>
              </w:rPr>
              <w:t>1997 – 1998</w:t>
            </w:r>
          </w:p>
        </w:tc>
      </w:tr>
    </w:tbl>
    <w:p w:rsidR="001B595C" w:rsidRDefault="001B595C">
      <w:pPr>
        <w:pStyle w:val="BodyText"/>
        <w:rPr>
          <w:sz w:val="20"/>
        </w:rPr>
      </w:pPr>
    </w:p>
    <w:p w:rsidR="001B595C" w:rsidRDefault="001B595C">
      <w:pPr>
        <w:pStyle w:val="BodyText"/>
        <w:rPr>
          <w:sz w:val="20"/>
        </w:rPr>
      </w:pPr>
    </w:p>
    <w:p w:rsidR="001B595C" w:rsidRDefault="001B595C">
      <w:pPr>
        <w:pStyle w:val="BodyText"/>
        <w:rPr>
          <w:sz w:val="20"/>
        </w:rPr>
      </w:pPr>
    </w:p>
    <w:p w:rsidR="001B595C" w:rsidRDefault="001B595C">
      <w:pPr>
        <w:pStyle w:val="BodyText"/>
        <w:spacing w:before="5"/>
        <w:rPr>
          <w:sz w:val="27"/>
        </w:rPr>
      </w:pPr>
    </w:p>
    <w:p w:rsidR="001B595C" w:rsidRDefault="003360FE">
      <w:pPr>
        <w:spacing w:before="99"/>
        <w:ind w:left="3005" w:right="3583"/>
        <w:jc w:val="center"/>
        <w:rPr>
          <w:b/>
          <w:sz w:val="28"/>
        </w:rPr>
      </w:pPr>
      <w:r>
        <w:rPr>
          <w:b/>
          <w:sz w:val="28"/>
        </w:rPr>
        <w:t>Education / Qualifications</w:t>
      </w:r>
    </w:p>
    <w:p w:rsidR="001B595C" w:rsidRDefault="001B595C">
      <w:pPr>
        <w:pStyle w:val="BodyText"/>
        <w:spacing w:before="10"/>
        <w:rPr>
          <w:b/>
          <w:sz w:val="28"/>
        </w:rPr>
      </w:pPr>
    </w:p>
    <w:tbl>
      <w:tblPr>
        <w:tblW w:w="0" w:type="auto"/>
        <w:tblInd w:w="127" w:type="dxa"/>
        <w:tblLayout w:type="fixed"/>
        <w:tblCellMar>
          <w:left w:w="0" w:type="dxa"/>
          <w:right w:w="0" w:type="dxa"/>
        </w:tblCellMar>
        <w:tblLook w:val="01E0" w:firstRow="1" w:lastRow="1" w:firstColumn="1" w:lastColumn="1" w:noHBand="0" w:noVBand="0"/>
      </w:tblPr>
      <w:tblGrid>
        <w:gridCol w:w="6618"/>
        <w:gridCol w:w="3531"/>
      </w:tblGrid>
      <w:tr w:rsidR="001B595C">
        <w:trPr>
          <w:trHeight w:val="732"/>
        </w:trPr>
        <w:tc>
          <w:tcPr>
            <w:tcW w:w="6618" w:type="dxa"/>
          </w:tcPr>
          <w:p w:rsidR="001B595C" w:rsidRDefault="003360FE">
            <w:pPr>
              <w:pStyle w:val="TableParagraph"/>
              <w:rPr>
                <w:b/>
                <w:sz w:val="24"/>
              </w:rPr>
            </w:pPr>
            <w:r>
              <w:rPr>
                <w:b/>
                <w:sz w:val="24"/>
              </w:rPr>
              <w:t>Tbilisi Medical Institute</w:t>
            </w:r>
          </w:p>
          <w:p w:rsidR="001B595C" w:rsidRDefault="003360FE">
            <w:pPr>
              <w:pStyle w:val="TableParagraph"/>
              <w:spacing w:before="40"/>
            </w:pPr>
            <w:r>
              <w:t>Diploma of Physician</w:t>
            </w:r>
          </w:p>
        </w:tc>
        <w:tc>
          <w:tcPr>
            <w:tcW w:w="3531" w:type="dxa"/>
          </w:tcPr>
          <w:p w:rsidR="001B595C" w:rsidRDefault="003360FE">
            <w:pPr>
              <w:pStyle w:val="TableParagraph"/>
              <w:ind w:left="0" w:right="200"/>
              <w:jc w:val="right"/>
              <w:rPr>
                <w:b/>
                <w:sz w:val="24"/>
              </w:rPr>
            </w:pPr>
            <w:r>
              <w:rPr>
                <w:b/>
                <w:sz w:val="24"/>
              </w:rPr>
              <w:t>1975-1981</w:t>
            </w:r>
          </w:p>
        </w:tc>
      </w:tr>
      <w:tr w:rsidR="001B595C">
        <w:trPr>
          <w:trHeight w:val="732"/>
        </w:trPr>
        <w:tc>
          <w:tcPr>
            <w:tcW w:w="6618" w:type="dxa"/>
          </w:tcPr>
          <w:p w:rsidR="001B595C" w:rsidRDefault="003360FE">
            <w:pPr>
              <w:pStyle w:val="TableParagraph"/>
              <w:spacing w:before="174"/>
              <w:rPr>
                <w:b/>
                <w:sz w:val="24"/>
              </w:rPr>
            </w:pPr>
            <w:r>
              <w:rPr>
                <w:b/>
                <w:sz w:val="24"/>
              </w:rPr>
              <w:t>Moscow Medical Academy</w:t>
            </w:r>
          </w:p>
          <w:p w:rsidR="001B595C" w:rsidRDefault="003360FE">
            <w:pPr>
              <w:pStyle w:val="TableParagraph"/>
              <w:spacing w:before="40" w:line="228" w:lineRule="exact"/>
            </w:pPr>
            <w:r>
              <w:t>Degree M.D. Diploma of Physician-Researcher</w:t>
            </w:r>
          </w:p>
        </w:tc>
        <w:tc>
          <w:tcPr>
            <w:tcW w:w="3531" w:type="dxa"/>
          </w:tcPr>
          <w:p w:rsidR="001B595C" w:rsidRDefault="003360FE">
            <w:pPr>
              <w:pStyle w:val="TableParagraph"/>
              <w:spacing w:before="174"/>
              <w:ind w:left="0" w:right="198"/>
              <w:jc w:val="right"/>
              <w:rPr>
                <w:b/>
                <w:sz w:val="24"/>
              </w:rPr>
            </w:pPr>
            <w:r>
              <w:rPr>
                <w:b/>
                <w:sz w:val="24"/>
              </w:rPr>
              <w:t>1988-1992</w:t>
            </w:r>
          </w:p>
        </w:tc>
      </w:tr>
    </w:tbl>
    <w:p w:rsidR="001B595C" w:rsidRDefault="001B595C">
      <w:pPr>
        <w:pStyle w:val="BodyText"/>
        <w:spacing w:before="11"/>
        <w:rPr>
          <w:b/>
          <w:sz w:val="28"/>
        </w:rPr>
      </w:pPr>
    </w:p>
    <w:tbl>
      <w:tblPr>
        <w:tblW w:w="0" w:type="auto"/>
        <w:tblInd w:w="127" w:type="dxa"/>
        <w:tblLayout w:type="fixed"/>
        <w:tblCellMar>
          <w:left w:w="0" w:type="dxa"/>
          <w:right w:w="0" w:type="dxa"/>
        </w:tblCellMar>
        <w:tblLook w:val="01E0" w:firstRow="1" w:lastRow="1" w:firstColumn="1" w:lastColumn="1" w:noHBand="0" w:noVBand="0"/>
      </w:tblPr>
      <w:tblGrid>
        <w:gridCol w:w="6845"/>
        <w:gridCol w:w="3304"/>
      </w:tblGrid>
      <w:tr w:rsidR="001B595C">
        <w:trPr>
          <w:trHeight w:val="1006"/>
        </w:trPr>
        <w:tc>
          <w:tcPr>
            <w:tcW w:w="6845" w:type="dxa"/>
          </w:tcPr>
          <w:p w:rsidR="001B595C" w:rsidRDefault="003360FE">
            <w:pPr>
              <w:pStyle w:val="TableParagraph"/>
              <w:spacing w:line="242" w:lineRule="auto"/>
              <w:ind w:right="3232"/>
              <w:rPr>
                <w:i/>
              </w:rPr>
            </w:pPr>
            <w:r>
              <w:rPr>
                <w:b/>
                <w:sz w:val="24"/>
              </w:rPr>
              <w:t xml:space="preserve">Institute of Mass Media &amp; Public Communications </w:t>
            </w:r>
            <w:r>
              <w:rPr>
                <w:i/>
              </w:rPr>
              <w:t>/Georgia, Tbilisi/</w:t>
            </w:r>
          </w:p>
          <w:p w:rsidR="001B595C" w:rsidRDefault="003360FE">
            <w:pPr>
              <w:pStyle w:val="TableParagraph"/>
              <w:spacing w:before="38"/>
            </w:pPr>
            <w:r>
              <w:t>Master’s Degree in Public-Political Communication</w:t>
            </w:r>
          </w:p>
        </w:tc>
        <w:tc>
          <w:tcPr>
            <w:tcW w:w="3304" w:type="dxa"/>
          </w:tcPr>
          <w:p w:rsidR="001B595C" w:rsidRDefault="003360FE">
            <w:pPr>
              <w:pStyle w:val="TableParagraph"/>
              <w:spacing w:before="4"/>
              <w:ind w:left="0" w:right="196"/>
              <w:jc w:val="right"/>
              <w:rPr>
                <w:b/>
                <w:sz w:val="24"/>
              </w:rPr>
            </w:pPr>
            <w:r>
              <w:rPr>
                <w:b/>
                <w:sz w:val="24"/>
              </w:rPr>
              <w:t>2003-2004</w:t>
            </w:r>
          </w:p>
        </w:tc>
      </w:tr>
      <w:tr w:rsidR="001B595C">
        <w:trPr>
          <w:trHeight w:val="1229"/>
        </w:trPr>
        <w:tc>
          <w:tcPr>
            <w:tcW w:w="6845" w:type="dxa"/>
          </w:tcPr>
          <w:p w:rsidR="001B595C" w:rsidRDefault="003360FE">
            <w:pPr>
              <w:pStyle w:val="TableParagraph"/>
              <w:spacing w:before="174"/>
              <w:rPr>
                <w:b/>
                <w:sz w:val="24"/>
              </w:rPr>
            </w:pPr>
            <w:r>
              <w:rPr>
                <w:b/>
                <w:sz w:val="24"/>
              </w:rPr>
              <w:t>Cambridge International College</w:t>
            </w:r>
          </w:p>
          <w:p w:rsidR="001B595C" w:rsidRDefault="003360FE">
            <w:pPr>
              <w:pStyle w:val="TableParagraph"/>
              <w:spacing w:before="43" w:line="273" w:lineRule="auto"/>
              <w:ind w:right="2106"/>
              <w:rPr>
                <w:sz w:val="24"/>
              </w:rPr>
            </w:pPr>
            <w:r>
              <w:rPr>
                <w:sz w:val="24"/>
              </w:rPr>
              <w:t xml:space="preserve">Diploma in </w:t>
            </w:r>
            <w:r>
              <w:t xml:space="preserve">Modern Management &amp; Administration Level - </w:t>
            </w:r>
            <w:r>
              <w:rPr>
                <w:sz w:val="24"/>
              </w:rPr>
              <w:t>High Merit</w:t>
            </w:r>
          </w:p>
        </w:tc>
        <w:tc>
          <w:tcPr>
            <w:tcW w:w="3304" w:type="dxa"/>
          </w:tcPr>
          <w:p w:rsidR="001B595C" w:rsidRDefault="003360FE">
            <w:pPr>
              <w:pStyle w:val="TableParagraph"/>
              <w:spacing w:before="174"/>
              <w:ind w:left="0" w:right="197"/>
              <w:jc w:val="right"/>
              <w:rPr>
                <w:b/>
                <w:sz w:val="24"/>
              </w:rPr>
            </w:pPr>
            <w:r>
              <w:rPr>
                <w:b/>
                <w:sz w:val="24"/>
              </w:rPr>
              <w:t>2006-2007</w:t>
            </w:r>
          </w:p>
        </w:tc>
      </w:tr>
      <w:tr w:rsidR="001B595C">
        <w:trPr>
          <w:trHeight w:val="1030"/>
        </w:trPr>
        <w:tc>
          <w:tcPr>
            <w:tcW w:w="6845" w:type="dxa"/>
          </w:tcPr>
          <w:p w:rsidR="001B595C" w:rsidRDefault="003360FE">
            <w:pPr>
              <w:pStyle w:val="TableParagraph"/>
              <w:spacing w:before="165"/>
              <w:rPr>
                <w:b/>
                <w:sz w:val="24"/>
              </w:rPr>
            </w:pPr>
            <w:r>
              <w:rPr>
                <w:b/>
                <w:sz w:val="24"/>
              </w:rPr>
              <w:t>Cambridge International College</w:t>
            </w:r>
          </w:p>
          <w:p w:rsidR="001B595C" w:rsidRDefault="003360FE">
            <w:pPr>
              <w:pStyle w:val="TableParagraph"/>
              <w:spacing w:before="17" w:line="290" w:lineRule="atLeast"/>
              <w:ind w:right="2106"/>
            </w:pPr>
            <w:r>
              <w:rPr>
                <w:sz w:val="24"/>
              </w:rPr>
              <w:t xml:space="preserve">Diploma in </w:t>
            </w:r>
            <w:r>
              <w:t>Modern Management &amp; Administration Level - Distinction</w:t>
            </w:r>
          </w:p>
        </w:tc>
        <w:tc>
          <w:tcPr>
            <w:tcW w:w="3304" w:type="dxa"/>
          </w:tcPr>
          <w:p w:rsidR="001B595C" w:rsidRDefault="001B595C">
            <w:pPr>
              <w:pStyle w:val="TableParagraph"/>
              <w:ind w:left="0"/>
              <w:rPr>
                <w:b/>
                <w:sz w:val="26"/>
              </w:rPr>
            </w:pPr>
          </w:p>
          <w:p w:rsidR="001B595C" w:rsidRDefault="003360FE">
            <w:pPr>
              <w:pStyle w:val="TableParagraph"/>
              <w:spacing w:before="179"/>
              <w:ind w:left="0" w:right="197"/>
              <w:jc w:val="right"/>
              <w:rPr>
                <w:b/>
                <w:sz w:val="24"/>
              </w:rPr>
            </w:pPr>
            <w:r>
              <w:rPr>
                <w:b/>
                <w:sz w:val="24"/>
              </w:rPr>
              <w:t>2009-2010</w:t>
            </w:r>
          </w:p>
        </w:tc>
      </w:tr>
    </w:tbl>
    <w:p w:rsidR="001B595C" w:rsidRDefault="001B595C">
      <w:pPr>
        <w:jc w:val="right"/>
        <w:rPr>
          <w:sz w:val="24"/>
        </w:rPr>
        <w:sectPr w:rsidR="001B595C">
          <w:pgSz w:w="11910" w:h="16840"/>
          <w:pgMar w:top="1420" w:right="180" w:bottom="280" w:left="760" w:header="720" w:footer="720" w:gutter="0"/>
          <w:cols w:space="720"/>
        </w:sectPr>
      </w:pPr>
    </w:p>
    <w:p w:rsidR="001B595C" w:rsidRDefault="003360FE">
      <w:pPr>
        <w:spacing w:before="80"/>
        <w:ind w:left="3013" w:right="3583"/>
        <w:jc w:val="center"/>
        <w:rPr>
          <w:b/>
          <w:sz w:val="32"/>
        </w:rPr>
      </w:pPr>
      <w:r>
        <w:rPr>
          <w:b/>
          <w:sz w:val="32"/>
        </w:rPr>
        <w:lastRenderedPageBreak/>
        <w:t>Trainings</w:t>
      </w:r>
    </w:p>
    <w:p w:rsidR="001B595C" w:rsidRDefault="003360FE">
      <w:pPr>
        <w:pStyle w:val="ListParagraph"/>
        <w:numPr>
          <w:ilvl w:val="0"/>
          <w:numId w:val="2"/>
        </w:numPr>
        <w:tabs>
          <w:tab w:val="left" w:pos="1040"/>
          <w:tab w:val="left" w:pos="1041"/>
        </w:tabs>
        <w:spacing w:before="40" w:line="279" w:lineRule="exact"/>
        <w:ind w:hanging="361"/>
        <w:rPr>
          <w:rFonts w:ascii="Symbol" w:hAnsi="Symbol"/>
        </w:rPr>
      </w:pPr>
      <w:r>
        <w:t>2019, Translators Intensive Course, European Educational Academy</w:t>
      </w:r>
      <w:r>
        <w:rPr>
          <w:spacing w:val="3"/>
        </w:rPr>
        <w:t xml:space="preserve"> </w:t>
      </w:r>
      <w:r>
        <w:t>“BDC”</w:t>
      </w:r>
    </w:p>
    <w:p w:rsidR="001B595C" w:rsidRDefault="003360FE">
      <w:pPr>
        <w:pStyle w:val="ListParagraph"/>
        <w:numPr>
          <w:ilvl w:val="0"/>
          <w:numId w:val="2"/>
        </w:numPr>
        <w:tabs>
          <w:tab w:val="left" w:pos="1040"/>
          <w:tab w:val="left" w:pos="1041"/>
        </w:tabs>
        <w:spacing w:line="279" w:lineRule="exact"/>
        <w:ind w:hanging="361"/>
        <w:rPr>
          <w:rFonts w:ascii="Symbol" w:hAnsi="Symbol"/>
        </w:rPr>
      </w:pPr>
      <w:r>
        <w:t>2017, Human Security (Global Partnership for Prevention of Armed</w:t>
      </w:r>
      <w:r>
        <w:rPr>
          <w:spacing w:val="-9"/>
        </w:rPr>
        <w:t xml:space="preserve"> </w:t>
      </w:r>
      <w:r>
        <w:t>Conflicts)</w:t>
      </w:r>
    </w:p>
    <w:p w:rsidR="001B595C" w:rsidRDefault="003360FE">
      <w:pPr>
        <w:pStyle w:val="ListParagraph"/>
        <w:numPr>
          <w:ilvl w:val="0"/>
          <w:numId w:val="2"/>
        </w:numPr>
        <w:tabs>
          <w:tab w:val="left" w:pos="1040"/>
          <w:tab w:val="left" w:pos="1041"/>
        </w:tabs>
        <w:spacing w:before="4" w:line="279" w:lineRule="exact"/>
        <w:ind w:hanging="361"/>
        <w:rPr>
          <w:rFonts w:ascii="Symbol" w:hAnsi="Symbol"/>
        </w:rPr>
      </w:pPr>
      <w:r>
        <w:t>2014, Fundraising and nonprofit management (Czech Fundraising</w:t>
      </w:r>
      <w:r>
        <w:rPr>
          <w:spacing w:val="-2"/>
        </w:rPr>
        <w:t xml:space="preserve"> </w:t>
      </w:r>
      <w:r>
        <w:t>Center)</w:t>
      </w:r>
    </w:p>
    <w:p w:rsidR="001B595C" w:rsidRDefault="003360FE">
      <w:pPr>
        <w:pStyle w:val="ListParagraph"/>
        <w:numPr>
          <w:ilvl w:val="0"/>
          <w:numId w:val="2"/>
        </w:numPr>
        <w:tabs>
          <w:tab w:val="left" w:pos="1040"/>
          <w:tab w:val="left" w:pos="1041"/>
        </w:tabs>
        <w:ind w:hanging="361"/>
        <w:rPr>
          <w:rFonts w:ascii="Symbol" w:hAnsi="Symbol"/>
        </w:rPr>
      </w:pPr>
      <w:r>
        <w:t>2013, 2016 Result-Based Management</w:t>
      </w:r>
      <w:r>
        <w:rPr>
          <w:spacing w:val="-3"/>
        </w:rPr>
        <w:t xml:space="preserve"> </w:t>
      </w:r>
      <w:r>
        <w:t>(</w:t>
      </w:r>
      <w:proofErr w:type="spellStart"/>
      <w:r>
        <w:t>SiDA</w:t>
      </w:r>
      <w:proofErr w:type="spellEnd"/>
      <w:r>
        <w:t>)</w:t>
      </w:r>
    </w:p>
    <w:p w:rsidR="001B595C" w:rsidRDefault="003360FE">
      <w:pPr>
        <w:pStyle w:val="ListParagraph"/>
        <w:numPr>
          <w:ilvl w:val="0"/>
          <w:numId w:val="2"/>
        </w:numPr>
        <w:tabs>
          <w:tab w:val="left" w:pos="1040"/>
          <w:tab w:val="left" w:pos="1041"/>
        </w:tabs>
        <w:ind w:hanging="361"/>
        <w:rPr>
          <w:rFonts w:ascii="Symbol" w:hAnsi="Symbol"/>
        </w:rPr>
      </w:pPr>
      <w:r>
        <w:t>2010, 2013 Gender Mainstreaming</w:t>
      </w:r>
      <w:r>
        <w:rPr>
          <w:spacing w:val="-1"/>
        </w:rPr>
        <w:t xml:space="preserve"> </w:t>
      </w:r>
      <w:r>
        <w:t>(</w:t>
      </w:r>
      <w:proofErr w:type="spellStart"/>
      <w:r>
        <w:t>SiDA</w:t>
      </w:r>
      <w:proofErr w:type="spellEnd"/>
      <w:r>
        <w:t>)</w:t>
      </w:r>
    </w:p>
    <w:p w:rsidR="001B595C" w:rsidRDefault="003360FE">
      <w:pPr>
        <w:pStyle w:val="ListParagraph"/>
        <w:numPr>
          <w:ilvl w:val="0"/>
          <w:numId w:val="2"/>
        </w:numPr>
        <w:tabs>
          <w:tab w:val="left" w:pos="1040"/>
          <w:tab w:val="left" w:pos="1041"/>
        </w:tabs>
        <w:ind w:hanging="361"/>
        <w:rPr>
          <w:rFonts w:ascii="Symbol" w:hAnsi="Symbol"/>
        </w:rPr>
      </w:pPr>
      <w:r>
        <w:t>2008, Advocacy for Better Budgeting for Children (UNICEF/Democracy</w:t>
      </w:r>
      <w:r>
        <w:rPr>
          <w:spacing w:val="-10"/>
        </w:rPr>
        <w:t xml:space="preserve"> </w:t>
      </w:r>
      <w:r>
        <w:t>Center)</w:t>
      </w:r>
    </w:p>
    <w:p w:rsidR="001B595C" w:rsidRDefault="003360FE">
      <w:pPr>
        <w:pStyle w:val="ListParagraph"/>
        <w:numPr>
          <w:ilvl w:val="0"/>
          <w:numId w:val="2"/>
        </w:numPr>
        <w:tabs>
          <w:tab w:val="left" w:pos="1040"/>
          <w:tab w:val="left" w:pos="1041"/>
        </w:tabs>
        <w:ind w:hanging="361"/>
        <w:rPr>
          <w:rFonts w:ascii="Symbol" w:hAnsi="Symbol"/>
        </w:rPr>
      </w:pPr>
      <w:r>
        <w:t>2009, Monitoring Budget Implementation (OSGF/International Budget</w:t>
      </w:r>
      <w:r>
        <w:rPr>
          <w:spacing w:val="1"/>
        </w:rPr>
        <w:t xml:space="preserve"> </w:t>
      </w:r>
      <w:r>
        <w:t>Partnership)</w:t>
      </w:r>
    </w:p>
    <w:p w:rsidR="001B595C" w:rsidRDefault="003360FE">
      <w:pPr>
        <w:pStyle w:val="ListParagraph"/>
        <w:numPr>
          <w:ilvl w:val="0"/>
          <w:numId w:val="2"/>
        </w:numPr>
        <w:tabs>
          <w:tab w:val="left" w:pos="1040"/>
          <w:tab w:val="left" w:pos="1041"/>
        </w:tabs>
        <w:spacing w:line="279" w:lineRule="exact"/>
        <w:ind w:hanging="361"/>
        <w:rPr>
          <w:rFonts w:ascii="Symbol" w:hAnsi="Symbol"/>
        </w:rPr>
      </w:pPr>
      <w:r>
        <w:t>2009, Fundraising techniques (</w:t>
      </w:r>
      <w:r>
        <w:rPr>
          <w:color w:val="333333"/>
        </w:rPr>
        <w:t xml:space="preserve">The Center for Training </w:t>
      </w:r>
      <w:r>
        <w:rPr>
          <w:color w:val="333333"/>
          <w:spacing w:val="-3"/>
        </w:rPr>
        <w:t>and</w:t>
      </w:r>
      <w:r>
        <w:rPr>
          <w:color w:val="333333"/>
          <w:spacing w:val="2"/>
        </w:rPr>
        <w:t xml:space="preserve"> </w:t>
      </w:r>
      <w:r>
        <w:rPr>
          <w:color w:val="333333"/>
        </w:rPr>
        <w:t>Consultancy)</w:t>
      </w:r>
    </w:p>
    <w:p w:rsidR="001B595C" w:rsidRDefault="003360FE">
      <w:pPr>
        <w:pStyle w:val="ListParagraph"/>
        <w:numPr>
          <w:ilvl w:val="0"/>
          <w:numId w:val="2"/>
        </w:numPr>
        <w:tabs>
          <w:tab w:val="left" w:pos="1040"/>
          <w:tab w:val="left" w:pos="1041"/>
        </w:tabs>
        <w:spacing w:line="240" w:lineRule="auto"/>
        <w:ind w:hanging="361"/>
        <w:rPr>
          <w:rFonts w:ascii="Symbol" w:hAnsi="Symbol"/>
        </w:rPr>
      </w:pPr>
      <w:r>
        <w:t>2006, Conflict Management and Conflict Resolution (Caucasus Resource Research</w:t>
      </w:r>
      <w:r>
        <w:rPr>
          <w:spacing w:val="-17"/>
        </w:rPr>
        <w:t xml:space="preserve"> </w:t>
      </w:r>
      <w:r>
        <w:t>Center)</w:t>
      </w:r>
    </w:p>
    <w:p w:rsidR="001B595C" w:rsidRDefault="003360FE">
      <w:pPr>
        <w:pStyle w:val="ListParagraph"/>
        <w:numPr>
          <w:ilvl w:val="0"/>
          <w:numId w:val="2"/>
        </w:numPr>
        <w:tabs>
          <w:tab w:val="left" w:pos="1040"/>
          <w:tab w:val="left" w:pos="1041"/>
        </w:tabs>
        <w:spacing w:before="4" w:line="279" w:lineRule="exact"/>
        <w:ind w:hanging="361"/>
        <w:rPr>
          <w:rFonts w:ascii="Symbol" w:hAnsi="Symbol"/>
        </w:rPr>
      </w:pPr>
      <w:r>
        <w:t>2004, Essentials of Corporate Governance (</w:t>
      </w:r>
      <w:proofErr w:type="spellStart"/>
      <w:r>
        <w:t>Chemonics</w:t>
      </w:r>
      <w:proofErr w:type="spellEnd"/>
      <w:r>
        <w:t xml:space="preserve"> International/Condor Consulting</w:t>
      </w:r>
      <w:r>
        <w:rPr>
          <w:spacing w:val="-8"/>
        </w:rPr>
        <w:t xml:space="preserve"> </w:t>
      </w:r>
      <w:r>
        <w:t>Services)</w:t>
      </w:r>
    </w:p>
    <w:p w:rsidR="001B595C" w:rsidRDefault="003360FE">
      <w:pPr>
        <w:pStyle w:val="ListParagraph"/>
        <w:numPr>
          <w:ilvl w:val="0"/>
          <w:numId w:val="2"/>
        </w:numPr>
        <w:tabs>
          <w:tab w:val="left" w:pos="1040"/>
          <w:tab w:val="left" w:pos="1041"/>
        </w:tabs>
        <w:ind w:hanging="361"/>
        <w:rPr>
          <w:rFonts w:ascii="Symbol" w:hAnsi="Symbol"/>
        </w:rPr>
      </w:pPr>
      <w:r>
        <w:t>2002, PR Academy Online Courses (USA, Portland,</w:t>
      </w:r>
      <w:r>
        <w:rPr>
          <w:spacing w:val="-8"/>
        </w:rPr>
        <w:t xml:space="preserve"> </w:t>
      </w:r>
      <w:r>
        <w:t>Oregon),</w:t>
      </w:r>
    </w:p>
    <w:p w:rsidR="001B595C" w:rsidRDefault="003360FE">
      <w:pPr>
        <w:pStyle w:val="ListParagraph"/>
        <w:numPr>
          <w:ilvl w:val="0"/>
          <w:numId w:val="2"/>
        </w:numPr>
        <w:tabs>
          <w:tab w:val="left" w:pos="1040"/>
          <w:tab w:val="left" w:pos="1041"/>
        </w:tabs>
        <w:ind w:hanging="361"/>
        <w:rPr>
          <w:rFonts w:ascii="Symbol" w:hAnsi="Symbol"/>
        </w:rPr>
      </w:pPr>
      <w:r>
        <w:t>2001, Selecting Partners and Forming Partnerships (The Urban</w:t>
      </w:r>
      <w:r>
        <w:rPr>
          <w:spacing w:val="-1"/>
        </w:rPr>
        <w:t xml:space="preserve"> </w:t>
      </w:r>
      <w:r>
        <w:t>Institute)</w:t>
      </w:r>
    </w:p>
    <w:p w:rsidR="001B595C" w:rsidRDefault="003360FE">
      <w:pPr>
        <w:pStyle w:val="ListParagraph"/>
        <w:numPr>
          <w:ilvl w:val="0"/>
          <w:numId w:val="2"/>
        </w:numPr>
        <w:tabs>
          <w:tab w:val="left" w:pos="1040"/>
          <w:tab w:val="left" w:pos="1041"/>
        </w:tabs>
        <w:ind w:hanging="361"/>
        <w:rPr>
          <w:rFonts w:ascii="Symbol" w:hAnsi="Symbol"/>
        </w:rPr>
      </w:pPr>
      <w:r>
        <w:t>1994, Community Journalism (Iowa Resource for International Service,</w:t>
      </w:r>
      <w:r>
        <w:rPr>
          <w:spacing w:val="-2"/>
        </w:rPr>
        <w:t xml:space="preserve"> </w:t>
      </w:r>
      <w:r>
        <w:rPr>
          <w:color w:val="006620"/>
        </w:rPr>
        <w:t>www.iris-center.org</w:t>
      </w:r>
      <w:r>
        <w:t>)</w:t>
      </w:r>
    </w:p>
    <w:p w:rsidR="001B595C" w:rsidRDefault="003360FE">
      <w:pPr>
        <w:pStyle w:val="ListParagraph"/>
        <w:numPr>
          <w:ilvl w:val="0"/>
          <w:numId w:val="2"/>
        </w:numPr>
        <w:tabs>
          <w:tab w:val="left" w:pos="1040"/>
          <w:tab w:val="left" w:pos="1041"/>
        </w:tabs>
        <w:spacing w:line="279" w:lineRule="exact"/>
        <w:ind w:hanging="361"/>
        <w:rPr>
          <w:rFonts w:ascii="Symbol" w:hAnsi="Symbol"/>
        </w:rPr>
      </w:pPr>
      <w:r>
        <w:t>1994, Finding Solutions to Conflict (DNZ Consulting &amp; Associates, USA,</w:t>
      </w:r>
      <w:r>
        <w:rPr>
          <w:spacing w:val="-3"/>
        </w:rPr>
        <w:t xml:space="preserve"> </w:t>
      </w:r>
      <w:r>
        <w:t>Iowa)</w:t>
      </w:r>
    </w:p>
    <w:p w:rsidR="001B595C" w:rsidRDefault="001B595C">
      <w:pPr>
        <w:pStyle w:val="BodyText"/>
        <w:spacing w:before="8"/>
        <w:rPr>
          <w:sz w:val="26"/>
        </w:rPr>
      </w:pPr>
    </w:p>
    <w:p w:rsidR="001B595C" w:rsidRDefault="001B595C">
      <w:pPr>
        <w:rPr>
          <w:sz w:val="26"/>
        </w:rPr>
        <w:sectPr w:rsidR="001B595C">
          <w:pgSz w:w="11910" w:h="16840"/>
          <w:pgMar w:top="1340" w:right="180" w:bottom="280" w:left="760" w:header="720" w:footer="720" w:gutter="0"/>
          <w:cols w:space="720"/>
        </w:sectPr>
      </w:pPr>
    </w:p>
    <w:p w:rsidR="001B595C" w:rsidRDefault="001B595C">
      <w:pPr>
        <w:pStyle w:val="BodyText"/>
        <w:rPr>
          <w:sz w:val="28"/>
        </w:rPr>
      </w:pPr>
    </w:p>
    <w:p w:rsidR="001B595C" w:rsidRDefault="003360FE">
      <w:pPr>
        <w:pStyle w:val="ListParagraph"/>
        <w:numPr>
          <w:ilvl w:val="0"/>
          <w:numId w:val="2"/>
        </w:numPr>
        <w:tabs>
          <w:tab w:val="left" w:pos="1040"/>
          <w:tab w:val="left" w:pos="1041"/>
        </w:tabs>
        <w:spacing w:before="186"/>
        <w:ind w:hanging="361"/>
        <w:rPr>
          <w:rFonts w:ascii="Symbol" w:hAnsi="Symbol"/>
        </w:rPr>
      </w:pPr>
      <w:r>
        <w:rPr>
          <w:spacing w:val="-3"/>
        </w:rPr>
        <w:t xml:space="preserve">Good </w:t>
      </w:r>
      <w:r>
        <w:t>interpersonal</w:t>
      </w:r>
      <w:r>
        <w:rPr>
          <w:spacing w:val="-2"/>
        </w:rPr>
        <w:t xml:space="preserve"> </w:t>
      </w:r>
      <w:r>
        <w:t>communication</w:t>
      </w:r>
    </w:p>
    <w:p w:rsidR="001B595C" w:rsidRDefault="003360FE">
      <w:pPr>
        <w:pStyle w:val="Heading1"/>
        <w:spacing w:before="101"/>
        <w:ind w:right="0"/>
        <w:jc w:val="left"/>
      </w:pPr>
      <w:r>
        <w:rPr>
          <w:b w:val="0"/>
        </w:rPr>
        <w:br w:type="column"/>
      </w:r>
      <w:r>
        <w:lastRenderedPageBreak/>
        <w:t>Skills</w:t>
      </w:r>
    </w:p>
    <w:p w:rsidR="001B595C" w:rsidRDefault="001B595C">
      <w:pPr>
        <w:sectPr w:rsidR="001B595C">
          <w:type w:val="continuous"/>
          <w:pgSz w:w="11910" w:h="16840"/>
          <w:pgMar w:top="1040" w:right="180" w:bottom="280" w:left="760" w:header="720" w:footer="720" w:gutter="0"/>
          <w:cols w:num="2" w:space="720" w:equalWidth="0">
            <w:col w:w="4099" w:space="49"/>
            <w:col w:w="6822"/>
          </w:cols>
        </w:sectPr>
      </w:pPr>
    </w:p>
    <w:p w:rsidR="001B595C" w:rsidRDefault="003360FE">
      <w:pPr>
        <w:pStyle w:val="ListParagraph"/>
        <w:numPr>
          <w:ilvl w:val="0"/>
          <w:numId w:val="2"/>
        </w:numPr>
        <w:tabs>
          <w:tab w:val="left" w:pos="1040"/>
          <w:tab w:val="left" w:pos="1041"/>
        </w:tabs>
        <w:spacing w:before="1" w:line="242" w:lineRule="auto"/>
        <w:ind w:right="896"/>
        <w:rPr>
          <w:rFonts w:ascii="Symbol" w:hAnsi="Symbol"/>
        </w:rPr>
      </w:pPr>
      <w:r>
        <w:lastRenderedPageBreak/>
        <w:t xml:space="preserve">Excellent writing ability – articles in the various international editions Transitions, </w:t>
      </w:r>
      <w:proofErr w:type="spellStart"/>
      <w:r>
        <w:t>EurActive</w:t>
      </w:r>
      <w:proofErr w:type="spellEnd"/>
      <w:r>
        <w:t>, The Moscow</w:t>
      </w:r>
      <w:r>
        <w:rPr>
          <w:spacing w:val="-3"/>
        </w:rPr>
        <w:t xml:space="preserve"> </w:t>
      </w:r>
      <w:r>
        <w:t>Times,</w:t>
      </w:r>
      <w:r>
        <w:rPr>
          <w:spacing w:val="-3"/>
        </w:rPr>
        <w:t xml:space="preserve"> </w:t>
      </w:r>
      <w:r>
        <w:t>International</w:t>
      </w:r>
      <w:r>
        <w:rPr>
          <w:spacing w:val="-1"/>
        </w:rPr>
        <w:t xml:space="preserve"> </w:t>
      </w:r>
      <w:r>
        <w:t>Herald</w:t>
      </w:r>
      <w:r>
        <w:rPr>
          <w:spacing w:val="-8"/>
        </w:rPr>
        <w:t xml:space="preserve"> </w:t>
      </w:r>
      <w:r>
        <w:t>Tribune,</w:t>
      </w:r>
      <w:r>
        <w:rPr>
          <w:spacing w:val="1"/>
        </w:rPr>
        <w:t xml:space="preserve"> </w:t>
      </w:r>
      <w:r>
        <w:t>Journal</w:t>
      </w:r>
      <w:r>
        <w:rPr>
          <w:spacing w:val="-6"/>
        </w:rPr>
        <w:t xml:space="preserve"> </w:t>
      </w:r>
      <w:r>
        <w:t>of</w:t>
      </w:r>
      <w:r>
        <w:rPr>
          <w:spacing w:val="-7"/>
        </w:rPr>
        <w:t xml:space="preserve"> </w:t>
      </w:r>
      <w:r>
        <w:t>Conflict</w:t>
      </w:r>
      <w:r>
        <w:rPr>
          <w:spacing w:val="-5"/>
        </w:rPr>
        <w:t xml:space="preserve"> </w:t>
      </w:r>
      <w:r>
        <w:t>Transformation</w:t>
      </w:r>
      <w:r>
        <w:rPr>
          <w:i/>
        </w:rPr>
        <w:t>,</w:t>
      </w:r>
      <w:r>
        <w:rPr>
          <w:i/>
          <w:spacing w:val="-3"/>
        </w:rPr>
        <w:t xml:space="preserve"> </w:t>
      </w:r>
      <w:r>
        <w:t>The</w:t>
      </w:r>
      <w:r>
        <w:rPr>
          <w:spacing w:val="-4"/>
        </w:rPr>
        <w:t xml:space="preserve"> </w:t>
      </w:r>
      <w:r>
        <w:t>Caucasus</w:t>
      </w:r>
      <w:r>
        <w:rPr>
          <w:spacing w:val="-3"/>
        </w:rPr>
        <w:t xml:space="preserve"> </w:t>
      </w:r>
      <w:r>
        <w:t>Edition:</w:t>
      </w:r>
    </w:p>
    <w:p w:rsidR="001B595C" w:rsidRDefault="003360FE">
      <w:pPr>
        <w:pStyle w:val="ListParagraph"/>
        <w:numPr>
          <w:ilvl w:val="0"/>
          <w:numId w:val="2"/>
        </w:numPr>
        <w:tabs>
          <w:tab w:val="left" w:pos="1040"/>
          <w:tab w:val="left" w:pos="1041"/>
        </w:tabs>
        <w:spacing w:line="275" w:lineRule="exact"/>
        <w:ind w:hanging="361"/>
        <w:rPr>
          <w:rFonts w:ascii="Symbol" w:hAnsi="Symbol"/>
        </w:rPr>
      </w:pPr>
      <w:r>
        <w:t>Analytical</w:t>
      </w:r>
      <w:r>
        <w:rPr>
          <w:spacing w:val="-2"/>
        </w:rPr>
        <w:t xml:space="preserve"> </w:t>
      </w:r>
      <w:r>
        <w:t>knowledge</w:t>
      </w:r>
    </w:p>
    <w:p w:rsidR="001B595C" w:rsidRDefault="003360FE">
      <w:pPr>
        <w:pStyle w:val="ListParagraph"/>
        <w:numPr>
          <w:ilvl w:val="0"/>
          <w:numId w:val="2"/>
        </w:numPr>
        <w:tabs>
          <w:tab w:val="left" w:pos="1040"/>
          <w:tab w:val="left" w:pos="1041"/>
        </w:tabs>
        <w:spacing w:line="279" w:lineRule="exact"/>
        <w:ind w:hanging="361"/>
        <w:rPr>
          <w:rFonts w:ascii="Symbol" w:hAnsi="Symbol"/>
        </w:rPr>
      </w:pPr>
      <w:r>
        <w:t>Proficient with Windows applications (MS Office tools) E-mail, Internet and social</w:t>
      </w:r>
      <w:r>
        <w:rPr>
          <w:spacing w:val="-11"/>
        </w:rPr>
        <w:t xml:space="preserve"> </w:t>
      </w:r>
      <w:r>
        <w:t>networks</w:t>
      </w:r>
    </w:p>
    <w:p w:rsidR="001B595C" w:rsidRDefault="008047FA">
      <w:pPr>
        <w:pStyle w:val="BodyText"/>
        <w:spacing w:before="3"/>
        <w:rPr>
          <w:sz w:val="24"/>
        </w:rPr>
      </w:pPr>
      <w:r>
        <w:rPr>
          <w:noProof/>
          <w:lang w:bidi="ar-SA"/>
        </w:rPr>
        <mc:AlternateContent>
          <mc:Choice Requires="wps">
            <w:drawing>
              <wp:anchor distT="0" distB="0" distL="0" distR="0" simplePos="0" relativeHeight="251664384" behindDoc="1" locked="0" layoutInCell="1" allowOverlap="1">
                <wp:simplePos x="0" y="0"/>
                <wp:positionH relativeFrom="page">
                  <wp:posOffset>668020</wp:posOffset>
                </wp:positionH>
                <wp:positionV relativeFrom="paragraph">
                  <wp:posOffset>201295</wp:posOffset>
                </wp:positionV>
                <wp:extent cx="6226175" cy="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175" cy="0"/>
                        </a:xfrm>
                        <a:prstGeom prst="line">
                          <a:avLst/>
                        </a:prstGeom>
                        <a:noFill/>
                        <a:ln w="6096">
                          <a:solidFill>
                            <a:srgbClr val="BEBEBE"/>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6pt,15.85pt" to="542.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" strokecolor="#bebebe" strokeweight=".48pt">
                <v:stroke dashstyle="1 1"/>
                <w10:wrap type="topAndBottom" anchorx="page"/>
              </v:line>
            </w:pict>
          </mc:Fallback>
        </mc:AlternateContent>
      </w:r>
    </w:p>
    <w:p w:rsidR="001B595C" w:rsidRDefault="003360FE">
      <w:pPr>
        <w:pStyle w:val="Heading1"/>
        <w:spacing w:before="7"/>
        <w:ind w:left="3012"/>
      </w:pPr>
      <w:r>
        <w:t>Professional Achievements</w:t>
      </w:r>
    </w:p>
    <w:p w:rsidR="001B595C" w:rsidRDefault="003360FE">
      <w:pPr>
        <w:pStyle w:val="BodyText"/>
        <w:spacing w:before="245"/>
        <w:ind w:left="320" w:right="895"/>
      </w:pPr>
      <w:proofErr w:type="gramStart"/>
      <w:r>
        <w:t xml:space="preserve">1999 Winner of the UNDP award in </w:t>
      </w:r>
      <w:r>
        <w:rPr>
          <w:i/>
        </w:rPr>
        <w:t xml:space="preserve">Discussion </w:t>
      </w:r>
      <w:r>
        <w:t xml:space="preserve">Paper </w:t>
      </w:r>
      <w:r>
        <w:rPr>
          <w:i/>
        </w:rPr>
        <w:t>Series</w:t>
      </w:r>
      <w:r>
        <w:rPr>
          <w:b/>
          <w:i/>
          <w:sz w:val="23"/>
        </w:rPr>
        <w:t>.</w:t>
      </w:r>
      <w:proofErr w:type="gramEnd"/>
      <w:r>
        <w:rPr>
          <w:b/>
          <w:i/>
          <w:sz w:val="23"/>
        </w:rPr>
        <w:t xml:space="preserve"> </w:t>
      </w:r>
      <w:proofErr w:type="gramStart"/>
      <w:r>
        <w:t>Published the work: Impact of Media and Information Exchange on Georgian State Building.</w:t>
      </w:r>
      <w:proofErr w:type="gramEnd"/>
    </w:p>
    <w:p w:rsidR="001B595C" w:rsidRDefault="003360FE">
      <w:pPr>
        <w:pStyle w:val="BodyText"/>
        <w:spacing w:line="245" w:lineRule="exact"/>
        <w:ind w:left="320"/>
      </w:pPr>
      <w:r>
        <w:t>2010 Peer Reviewer in Georgia for the Global Integrity Report 2009</w:t>
      </w:r>
    </w:p>
    <w:p w:rsidR="001B595C" w:rsidRDefault="003360FE">
      <w:pPr>
        <w:pStyle w:val="BodyText"/>
        <w:spacing w:before="4" w:line="237" w:lineRule="auto"/>
        <w:ind w:left="320" w:right="2903"/>
      </w:pPr>
      <w:r>
        <w:t>2017-2018 Member of the assessment group of experts at Georgia’s Public Broadcaster 2000-2006 Georgian Contributor to the Jamestown Foundation’s “Eurasia Daily Monitor”</w:t>
      </w:r>
    </w:p>
    <w:p w:rsidR="001B595C" w:rsidRDefault="008047FA">
      <w:pPr>
        <w:pStyle w:val="BodyText"/>
        <w:spacing w:before="5"/>
        <w:rPr>
          <w:sz w:val="20"/>
        </w:rPr>
      </w:pPr>
      <w:r>
        <w:rPr>
          <w:noProof/>
          <w:lang w:bidi="ar-SA"/>
        </w:rPr>
        <mc:AlternateContent>
          <mc:Choice Requires="wps">
            <w:drawing>
              <wp:anchor distT="0" distB="0" distL="0" distR="0" simplePos="0" relativeHeight="251665408" behindDoc="1" locked="0" layoutInCell="1" allowOverlap="1">
                <wp:simplePos x="0" y="0"/>
                <wp:positionH relativeFrom="page">
                  <wp:posOffset>668020</wp:posOffset>
                </wp:positionH>
                <wp:positionV relativeFrom="paragraph">
                  <wp:posOffset>173990</wp:posOffset>
                </wp:positionV>
                <wp:extent cx="6226175" cy="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175" cy="0"/>
                        </a:xfrm>
                        <a:prstGeom prst="line">
                          <a:avLst/>
                        </a:prstGeom>
                        <a:noFill/>
                        <a:ln w="6096">
                          <a:solidFill>
                            <a:srgbClr val="BEBEBE"/>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6pt,13.7pt" to="542.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" strokecolor="#bebebe" strokeweight=".48pt">
                <v:stroke dashstyle="1 1"/>
                <w10:wrap type="topAndBottom" anchorx="page"/>
              </v:line>
            </w:pict>
          </mc:Fallback>
        </mc:AlternateContent>
      </w:r>
    </w:p>
    <w:p w:rsidR="001B595C" w:rsidRDefault="003360FE">
      <w:pPr>
        <w:pStyle w:val="Heading2"/>
        <w:spacing w:before="12"/>
        <w:ind w:left="3004"/>
      </w:pPr>
      <w:r>
        <w:t>Language Skills</w:t>
      </w:r>
    </w:p>
    <w:p w:rsidR="001B595C" w:rsidRDefault="003360FE">
      <w:pPr>
        <w:spacing w:before="38" w:after="44"/>
        <w:ind w:left="3015" w:right="3583"/>
        <w:jc w:val="center"/>
        <w:rPr>
          <w:sz w:val="20"/>
        </w:rPr>
      </w:pPr>
      <w:r>
        <w:rPr>
          <w:sz w:val="20"/>
        </w:rPr>
        <w:t>Competence on a scale of 1 to 5 (1 - excellent, 5 - basic)</w:t>
      </w:r>
    </w:p>
    <w:tbl>
      <w:tblPr>
        <w:tblW w:w="0" w:type="auto"/>
        <w:tblInd w:w="46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2603"/>
        <w:gridCol w:w="2262"/>
        <w:gridCol w:w="2228"/>
        <w:gridCol w:w="2377"/>
      </w:tblGrid>
      <w:tr w:rsidR="001B595C">
        <w:trPr>
          <w:trHeight w:val="455"/>
        </w:trPr>
        <w:tc>
          <w:tcPr>
            <w:tcW w:w="2603" w:type="dxa"/>
            <w:shd w:val="clear" w:color="auto" w:fill="DFDFDF"/>
          </w:tcPr>
          <w:p w:rsidR="001B595C" w:rsidRDefault="003360FE">
            <w:pPr>
              <w:pStyle w:val="TableParagraph"/>
              <w:ind w:left="0" w:right="822"/>
              <w:jc w:val="right"/>
              <w:rPr>
                <w:b/>
                <w:sz w:val="16"/>
              </w:rPr>
            </w:pPr>
            <w:r>
              <w:rPr>
                <w:b/>
                <w:w w:val="95"/>
                <w:sz w:val="20"/>
              </w:rPr>
              <w:t>L</w:t>
            </w:r>
            <w:r>
              <w:rPr>
                <w:b/>
                <w:w w:val="95"/>
                <w:sz w:val="16"/>
              </w:rPr>
              <w:t>ANGUAGE</w:t>
            </w:r>
          </w:p>
        </w:tc>
        <w:tc>
          <w:tcPr>
            <w:tcW w:w="2262" w:type="dxa"/>
            <w:shd w:val="clear" w:color="auto" w:fill="DFDFDF"/>
          </w:tcPr>
          <w:p w:rsidR="001B595C" w:rsidRDefault="003360FE">
            <w:pPr>
              <w:pStyle w:val="TableParagraph"/>
              <w:ind w:left="450" w:right="451"/>
              <w:jc w:val="center"/>
              <w:rPr>
                <w:b/>
                <w:sz w:val="16"/>
              </w:rPr>
            </w:pPr>
            <w:r>
              <w:rPr>
                <w:b/>
                <w:sz w:val="20"/>
              </w:rPr>
              <w:t>R</w:t>
            </w:r>
            <w:r>
              <w:rPr>
                <w:b/>
                <w:sz w:val="16"/>
              </w:rPr>
              <w:t>EADING</w:t>
            </w:r>
          </w:p>
        </w:tc>
        <w:tc>
          <w:tcPr>
            <w:tcW w:w="2228" w:type="dxa"/>
            <w:shd w:val="clear" w:color="auto" w:fill="DFDFDF"/>
          </w:tcPr>
          <w:p w:rsidR="001B595C" w:rsidRDefault="003360FE">
            <w:pPr>
              <w:pStyle w:val="TableParagraph"/>
              <w:ind w:left="438" w:right="431"/>
              <w:jc w:val="center"/>
              <w:rPr>
                <w:b/>
                <w:sz w:val="16"/>
              </w:rPr>
            </w:pPr>
            <w:r>
              <w:rPr>
                <w:b/>
                <w:sz w:val="20"/>
              </w:rPr>
              <w:t>S</w:t>
            </w:r>
            <w:r>
              <w:rPr>
                <w:b/>
                <w:sz w:val="16"/>
              </w:rPr>
              <w:t>PEAKING</w:t>
            </w:r>
          </w:p>
        </w:tc>
        <w:tc>
          <w:tcPr>
            <w:tcW w:w="2377" w:type="dxa"/>
            <w:shd w:val="clear" w:color="auto" w:fill="DFDFDF"/>
          </w:tcPr>
          <w:p w:rsidR="001B595C" w:rsidRDefault="003360FE">
            <w:pPr>
              <w:pStyle w:val="TableParagraph"/>
              <w:ind w:left="510" w:right="508"/>
              <w:jc w:val="center"/>
              <w:rPr>
                <w:b/>
                <w:sz w:val="16"/>
              </w:rPr>
            </w:pPr>
            <w:r>
              <w:rPr>
                <w:b/>
                <w:sz w:val="20"/>
              </w:rPr>
              <w:t>W</w:t>
            </w:r>
            <w:r>
              <w:rPr>
                <w:b/>
                <w:sz w:val="16"/>
              </w:rPr>
              <w:t>RITING</w:t>
            </w:r>
          </w:p>
        </w:tc>
      </w:tr>
      <w:tr w:rsidR="001B595C">
        <w:trPr>
          <w:trHeight w:val="460"/>
        </w:trPr>
        <w:tc>
          <w:tcPr>
            <w:tcW w:w="2603" w:type="dxa"/>
          </w:tcPr>
          <w:p w:rsidR="001B595C" w:rsidRDefault="003360FE">
            <w:pPr>
              <w:pStyle w:val="TableParagraph"/>
              <w:ind w:left="0" w:right="885"/>
              <w:jc w:val="right"/>
              <w:rPr>
                <w:sz w:val="20"/>
              </w:rPr>
            </w:pPr>
            <w:r>
              <w:rPr>
                <w:sz w:val="20"/>
              </w:rPr>
              <w:t>Georgian</w:t>
            </w:r>
          </w:p>
        </w:tc>
        <w:tc>
          <w:tcPr>
            <w:tcW w:w="6867" w:type="dxa"/>
            <w:gridSpan w:val="3"/>
          </w:tcPr>
          <w:p w:rsidR="001B595C" w:rsidRDefault="003360FE">
            <w:pPr>
              <w:pStyle w:val="TableParagraph"/>
              <w:ind w:left="2674" w:right="2674"/>
              <w:jc w:val="center"/>
              <w:rPr>
                <w:b/>
                <w:sz w:val="20"/>
              </w:rPr>
            </w:pPr>
            <w:r>
              <w:rPr>
                <w:b/>
                <w:sz w:val="20"/>
              </w:rPr>
              <w:t>Native Language</w:t>
            </w:r>
          </w:p>
        </w:tc>
      </w:tr>
      <w:tr w:rsidR="001B595C">
        <w:trPr>
          <w:trHeight w:val="460"/>
        </w:trPr>
        <w:tc>
          <w:tcPr>
            <w:tcW w:w="2603" w:type="dxa"/>
          </w:tcPr>
          <w:p w:rsidR="001B595C" w:rsidRDefault="003360FE">
            <w:pPr>
              <w:pStyle w:val="TableParagraph"/>
              <w:ind w:left="979" w:right="974"/>
              <w:jc w:val="center"/>
              <w:rPr>
                <w:sz w:val="20"/>
              </w:rPr>
            </w:pPr>
            <w:r>
              <w:rPr>
                <w:sz w:val="20"/>
              </w:rPr>
              <w:t>English</w:t>
            </w:r>
          </w:p>
        </w:tc>
        <w:tc>
          <w:tcPr>
            <w:tcW w:w="2262" w:type="dxa"/>
          </w:tcPr>
          <w:p w:rsidR="001B595C" w:rsidRDefault="003360FE">
            <w:pPr>
              <w:pStyle w:val="TableParagraph"/>
              <w:ind w:left="6"/>
              <w:jc w:val="center"/>
              <w:rPr>
                <w:b/>
                <w:sz w:val="20"/>
              </w:rPr>
            </w:pPr>
            <w:r>
              <w:rPr>
                <w:b/>
                <w:sz w:val="20"/>
              </w:rPr>
              <w:t>1</w:t>
            </w:r>
          </w:p>
        </w:tc>
        <w:tc>
          <w:tcPr>
            <w:tcW w:w="2228" w:type="dxa"/>
          </w:tcPr>
          <w:p w:rsidR="001B595C" w:rsidRDefault="003360FE">
            <w:pPr>
              <w:pStyle w:val="TableParagraph"/>
              <w:ind w:left="11"/>
              <w:jc w:val="center"/>
              <w:rPr>
                <w:b/>
                <w:sz w:val="20"/>
              </w:rPr>
            </w:pPr>
            <w:r>
              <w:rPr>
                <w:b/>
                <w:sz w:val="20"/>
              </w:rPr>
              <w:t>1</w:t>
            </w:r>
          </w:p>
        </w:tc>
        <w:tc>
          <w:tcPr>
            <w:tcW w:w="2377" w:type="dxa"/>
          </w:tcPr>
          <w:p w:rsidR="001B595C" w:rsidRDefault="003360FE">
            <w:pPr>
              <w:pStyle w:val="TableParagraph"/>
              <w:ind w:left="6"/>
              <w:jc w:val="center"/>
              <w:rPr>
                <w:b/>
                <w:sz w:val="20"/>
              </w:rPr>
            </w:pPr>
            <w:r>
              <w:rPr>
                <w:b/>
                <w:sz w:val="20"/>
              </w:rPr>
              <w:t>1</w:t>
            </w:r>
          </w:p>
        </w:tc>
      </w:tr>
      <w:tr w:rsidR="001B595C">
        <w:trPr>
          <w:trHeight w:val="456"/>
        </w:trPr>
        <w:tc>
          <w:tcPr>
            <w:tcW w:w="2603" w:type="dxa"/>
          </w:tcPr>
          <w:p w:rsidR="001B595C" w:rsidRDefault="003360FE">
            <w:pPr>
              <w:pStyle w:val="TableParagraph"/>
              <w:ind w:left="980" w:right="974"/>
              <w:jc w:val="center"/>
              <w:rPr>
                <w:sz w:val="20"/>
              </w:rPr>
            </w:pPr>
            <w:r>
              <w:rPr>
                <w:sz w:val="20"/>
              </w:rPr>
              <w:t>Russian</w:t>
            </w:r>
          </w:p>
        </w:tc>
        <w:tc>
          <w:tcPr>
            <w:tcW w:w="2262" w:type="dxa"/>
          </w:tcPr>
          <w:p w:rsidR="001B595C" w:rsidRDefault="003360FE">
            <w:pPr>
              <w:pStyle w:val="TableParagraph"/>
              <w:ind w:left="456" w:right="451"/>
              <w:jc w:val="center"/>
              <w:rPr>
                <w:b/>
                <w:sz w:val="20"/>
              </w:rPr>
            </w:pPr>
            <w:r>
              <w:rPr>
                <w:b/>
                <w:sz w:val="20"/>
              </w:rPr>
              <w:t>Close to Native</w:t>
            </w:r>
          </w:p>
        </w:tc>
        <w:tc>
          <w:tcPr>
            <w:tcW w:w="2228" w:type="dxa"/>
          </w:tcPr>
          <w:p w:rsidR="001B595C" w:rsidRDefault="003360FE">
            <w:pPr>
              <w:pStyle w:val="TableParagraph"/>
              <w:ind w:left="441" w:right="431"/>
              <w:jc w:val="center"/>
              <w:rPr>
                <w:b/>
                <w:sz w:val="20"/>
              </w:rPr>
            </w:pPr>
            <w:r>
              <w:rPr>
                <w:b/>
                <w:sz w:val="20"/>
              </w:rPr>
              <w:t>Close to Native</w:t>
            </w:r>
          </w:p>
        </w:tc>
        <w:tc>
          <w:tcPr>
            <w:tcW w:w="2377" w:type="dxa"/>
          </w:tcPr>
          <w:p w:rsidR="001B595C" w:rsidRDefault="003360FE">
            <w:pPr>
              <w:pStyle w:val="TableParagraph"/>
              <w:ind w:left="513" w:right="508"/>
              <w:jc w:val="center"/>
              <w:rPr>
                <w:b/>
                <w:sz w:val="20"/>
              </w:rPr>
            </w:pPr>
            <w:r>
              <w:rPr>
                <w:b/>
                <w:sz w:val="20"/>
              </w:rPr>
              <w:t>Close to Native</w:t>
            </w:r>
          </w:p>
        </w:tc>
      </w:tr>
    </w:tbl>
    <w:p w:rsidR="001B595C" w:rsidRDefault="008047FA">
      <w:pPr>
        <w:pStyle w:val="BodyText"/>
        <w:spacing w:before="4"/>
        <w:rPr>
          <w:sz w:val="20"/>
        </w:rPr>
      </w:pPr>
      <w:r>
        <w:rPr>
          <w:noProof/>
          <w:lang w:bidi="ar-SA"/>
        </w:rPr>
        <mc:AlternateContent>
          <mc:Choice Requires="wps">
            <w:drawing>
              <wp:anchor distT="0" distB="0" distL="0" distR="0" simplePos="0" relativeHeight="251666432" behindDoc="1" locked="0" layoutInCell="1" allowOverlap="1">
                <wp:simplePos x="0" y="0"/>
                <wp:positionH relativeFrom="page">
                  <wp:posOffset>668020</wp:posOffset>
                </wp:positionH>
                <wp:positionV relativeFrom="paragraph">
                  <wp:posOffset>173990</wp:posOffset>
                </wp:positionV>
                <wp:extent cx="622617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175" cy="0"/>
                        </a:xfrm>
                        <a:prstGeom prst="line">
                          <a:avLst/>
                        </a:prstGeom>
                        <a:noFill/>
                        <a:ln w="6096">
                          <a:solidFill>
                            <a:srgbClr val="BEBEBE"/>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6pt,13.7pt" to="542.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" strokecolor="#bebebe" strokeweight=".48pt">
                <v:stroke dashstyle="1 1"/>
                <w10:wrap type="topAndBottom" anchorx="page"/>
              </v:line>
            </w:pict>
          </mc:Fallback>
        </mc:AlternateContent>
      </w:r>
    </w:p>
    <w:sectPr w:rsidR="001B595C">
      <w:type w:val="continuous"/>
      <w:pgSz w:w="11910" w:h="16840"/>
      <w:pgMar w:top="1040" w:right="18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71B"/>
    <w:multiLevelType w:val="hybridMultilevel"/>
    <w:tmpl w:val="130AB3AA"/>
    <w:lvl w:ilvl="0" w:tplc="FD729C5C">
      <w:numFmt w:val="bullet"/>
      <w:lvlText w:val=""/>
      <w:lvlJc w:val="left"/>
      <w:pPr>
        <w:ind w:left="1040" w:hanging="360"/>
      </w:pPr>
      <w:rPr>
        <w:rFonts w:hint="default"/>
        <w:w w:val="100"/>
        <w:lang w:val="en-US" w:eastAsia="en-US" w:bidi="en-US"/>
      </w:rPr>
    </w:lvl>
    <w:lvl w:ilvl="1" w:tplc="0472EA4C">
      <w:numFmt w:val="bullet"/>
      <w:lvlText w:val="•"/>
      <w:lvlJc w:val="left"/>
      <w:pPr>
        <w:ind w:left="2032" w:hanging="360"/>
      </w:pPr>
      <w:rPr>
        <w:rFonts w:hint="default"/>
        <w:lang w:val="en-US" w:eastAsia="en-US" w:bidi="en-US"/>
      </w:rPr>
    </w:lvl>
    <w:lvl w:ilvl="2" w:tplc="04F20694">
      <w:numFmt w:val="bullet"/>
      <w:lvlText w:val="•"/>
      <w:lvlJc w:val="left"/>
      <w:pPr>
        <w:ind w:left="3024" w:hanging="360"/>
      </w:pPr>
      <w:rPr>
        <w:rFonts w:hint="default"/>
        <w:lang w:val="en-US" w:eastAsia="en-US" w:bidi="en-US"/>
      </w:rPr>
    </w:lvl>
    <w:lvl w:ilvl="3" w:tplc="CAE2B3A4">
      <w:numFmt w:val="bullet"/>
      <w:lvlText w:val="•"/>
      <w:lvlJc w:val="left"/>
      <w:pPr>
        <w:ind w:left="4017" w:hanging="360"/>
      </w:pPr>
      <w:rPr>
        <w:rFonts w:hint="default"/>
        <w:lang w:val="en-US" w:eastAsia="en-US" w:bidi="en-US"/>
      </w:rPr>
    </w:lvl>
    <w:lvl w:ilvl="4" w:tplc="4DDC61B4">
      <w:numFmt w:val="bullet"/>
      <w:lvlText w:val="•"/>
      <w:lvlJc w:val="left"/>
      <w:pPr>
        <w:ind w:left="5009" w:hanging="360"/>
      </w:pPr>
      <w:rPr>
        <w:rFonts w:hint="default"/>
        <w:lang w:val="en-US" w:eastAsia="en-US" w:bidi="en-US"/>
      </w:rPr>
    </w:lvl>
    <w:lvl w:ilvl="5" w:tplc="B30E9F0A">
      <w:numFmt w:val="bullet"/>
      <w:lvlText w:val="•"/>
      <w:lvlJc w:val="left"/>
      <w:pPr>
        <w:ind w:left="6002" w:hanging="360"/>
      </w:pPr>
      <w:rPr>
        <w:rFonts w:hint="default"/>
        <w:lang w:val="en-US" w:eastAsia="en-US" w:bidi="en-US"/>
      </w:rPr>
    </w:lvl>
    <w:lvl w:ilvl="6" w:tplc="B4E65CB0">
      <w:numFmt w:val="bullet"/>
      <w:lvlText w:val="•"/>
      <w:lvlJc w:val="left"/>
      <w:pPr>
        <w:ind w:left="6994" w:hanging="360"/>
      </w:pPr>
      <w:rPr>
        <w:rFonts w:hint="default"/>
        <w:lang w:val="en-US" w:eastAsia="en-US" w:bidi="en-US"/>
      </w:rPr>
    </w:lvl>
    <w:lvl w:ilvl="7" w:tplc="3E42FA26">
      <w:numFmt w:val="bullet"/>
      <w:lvlText w:val="•"/>
      <w:lvlJc w:val="left"/>
      <w:pPr>
        <w:ind w:left="7986" w:hanging="360"/>
      </w:pPr>
      <w:rPr>
        <w:rFonts w:hint="default"/>
        <w:lang w:val="en-US" w:eastAsia="en-US" w:bidi="en-US"/>
      </w:rPr>
    </w:lvl>
    <w:lvl w:ilvl="8" w:tplc="0F6C16CA">
      <w:numFmt w:val="bullet"/>
      <w:lvlText w:val="•"/>
      <w:lvlJc w:val="left"/>
      <w:pPr>
        <w:ind w:left="8979" w:hanging="360"/>
      </w:pPr>
      <w:rPr>
        <w:rFonts w:hint="default"/>
        <w:lang w:val="en-US" w:eastAsia="en-US" w:bidi="en-US"/>
      </w:rPr>
    </w:lvl>
  </w:abstractNum>
  <w:abstractNum w:abstractNumId="1">
    <w:nsid w:val="6AFC1367"/>
    <w:multiLevelType w:val="hybridMultilevel"/>
    <w:tmpl w:val="31064452"/>
    <w:lvl w:ilvl="0" w:tplc="6CCAD8CE">
      <w:numFmt w:val="bullet"/>
      <w:lvlText w:val=""/>
      <w:lvlJc w:val="left"/>
      <w:pPr>
        <w:ind w:left="934" w:hanging="360"/>
      </w:pPr>
      <w:rPr>
        <w:rFonts w:ascii="Symbol" w:eastAsia="Symbol" w:hAnsi="Symbol" w:cs="Symbol" w:hint="default"/>
        <w:w w:val="100"/>
        <w:sz w:val="24"/>
        <w:szCs w:val="24"/>
        <w:lang w:val="en-US" w:eastAsia="en-US" w:bidi="en-US"/>
      </w:rPr>
    </w:lvl>
    <w:lvl w:ilvl="1" w:tplc="0E8A09C2">
      <w:numFmt w:val="bullet"/>
      <w:lvlText w:val="•"/>
      <w:lvlJc w:val="left"/>
      <w:pPr>
        <w:ind w:left="1721" w:hanging="360"/>
      </w:pPr>
      <w:rPr>
        <w:rFonts w:hint="default"/>
        <w:lang w:val="en-US" w:eastAsia="en-US" w:bidi="en-US"/>
      </w:rPr>
    </w:lvl>
    <w:lvl w:ilvl="2" w:tplc="C5642782">
      <w:numFmt w:val="bullet"/>
      <w:lvlText w:val="•"/>
      <w:lvlJc w:val="left"/>
      <w:pPr>
        <w:ind w:left="2502" w:hanging="360"/>
      </w:pPr>
      <w:rPr>
        <w:rFonts w:hint="default"/>
        <w:lang w:val="en-US" w:eastAsia="en-US" w:bidi="en-US"/>
      </w:rPr>
    </w:lvl>
    <w:lvl w:ilvl="3" w:tplc="273439B0">
      <w:numFmt w:val="bullet"/>
      <w:lvlText w:val="•"/>
      <w:lvlJc w:val="left"/>
      <w:pPr>
        <w:ind w:left="3283" w:hanging="360"/>
      </w:pPr>
      <w:rPr>
        <w:rFonts w:hint="default"/>
        <w:lang w:val="en-US" w:eastAsia="en-US" w:bidi="en-US"/>
      </w:rPr>
    </w:lvl>
    <w:lvl w:ilvl="4" w:tplc="5D805616">
      <w:numFmt w:val="bullet"/>
      <w:lvlText w:val="•"/>
      <w:lvlJc w:val="left"/>
      <w:pPr>
        <w:ind w:left="4064" w:hanging="360"/>
      </w:pPr>
      <w:rPr>
        <w:rFonts w:hint="default"/>
        <w:lang w:val="en-US" w:eastAsia="en-US" w:bidi="en-US"/>
      </w:rPr>
    </w:lvl>
    <w:lvl w:ilvl="5" w:tplc="FD78AA7C">
      <w:numFmt w:val="bullet"/>
      <w:lvlText w:val="•"/>
      <w:lvlJc w:val="left"/>
      <w:pPr>
        <w:ind w:left="4846" w:hanging="360"/>
      </w:pPr>
      <w:rPr>
        <w:rFonts w:hint="default"/>
        <w:lang w:val="en-US" w:eastAsia="en-US" w:bidi="en-US"/>
      </w:rPr>
    </w:lvl>
    <w:lvl w:ilvl="6" w:tplc="F37A54AC">
      <w:numFmt w:val="bullet"/>
      <w:lvlText w:val="•"/>
      <w:lvlJc w:val="left"/>
      <w:pPr>
        <w:ind w:left="5627" w:hanging="360"/>
      </w:pPr>
      <w:rPr>
        <w:rFonts w:hint="default"/>
        <w:lang w:val="en-US" w:eastAsia="en-US" w:bidi="en-US"/>
      </w:rPr>
    </w:lvl>
    <w:lvl w:ilvl="7" w:tplc="E49828AA">
      <w:numFmt w:val="bullet"/>
      <w:lvlText w:val="•"/>
      <w:lvlJc w:val="left"/>
      <w:pPr>
        <w:ind w:left="6408" w:hanging="360"/>
      </w:pPr>
      <w:rPr>
        <w:rFonts w:hint="default"/>
        <w:lang w:val="en-US" w:eastAsia="en-US" w:bidi="en-US"/>
      </w:rPr>
    </w:lvl>
    <w:lvl w:ilvl="8" w:tplc="6C2C51BC">
      <w:numFmt w:val="bullet"/>
      <w:lvlText w:val="•"/>
      <w:lvlJc w:val="left"/>
      <w:pPr>
        <w:ind w:left="7189"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95C"/>
    <w:rsid w:val="001B595C"/>
    <w:rsid w:val="003360FE"/>
    <w:rsid w:val="008047FA"/>
    <w:rsid w:val="00C15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aramond" w:eastAsia="Garamond" w:hAnsi="Garamond" w:cs="Garamond"/>
      <w:lang w:bidi="en-US"/>
    </w:rPr>
  </w:style>
  <w:style w:type="paragraph" w:styleId="Heading1">
    <w:name w:val="heading 1"/>
    <w:basedOn w:val="Normal"/>
    <w:uiPriority w:val="1"/>
    <w:qFormat/>
    <w:pPr>
      <w:ind w:left="680" w:right="3583"/>
      <w:jc w:val="center"/>
      <w:outlineLvl w:val="0"/>
    </w:pPr>
    <w:rPr>
      <w:b/>
      <w:bCs/>
      <w:sz w:val="32"/>
      <w:szCs w:val="32"/>
    </w:rPr>
  </w:style>
  <w:style w:type="paragraph" w:styleId="Heading2">
    <w:name w:val="heading 2"/>
    <w:basedOn w:val="Normal"/>
    <w:uiPriority w:val="1"/>
    <w:qFormat/>
    <w:pPr>
      <w:spacing w:before="99"/>
      <w:ind w:left="3000" w:right="3583"/>
      <w:jc w:val="center"/>
      <w:outlineLvl w:val="1"/>
    </w:pPr>
    <w:rPr>
      <w:b/>
      <w:bCs/>
      <w:sz w:val="28"/>
      <w:szCs w:val="28"/>
    </w:rPr>
  </w:style>
  <w:style w:type="paragraph" w:styleId="Heading3">
    <w:name w:val="heading 3"/>
    <w:basedOn w:val="Normal"/>
    <w:uiPriority w:val="1"/>
    <w:qFormat/>
    <w:pPr>
      <w:spacing w:before="32"/>
      <w:ind w:left="3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78" w:lineRule="exact"/>
      <w:ind w:left="1040" w:hanging="361"/>
    </w:pPr>
  </w:style>
  <w:style w:type="paragraph" w:customStyle="1" w:styleId="TableParagraph">
    <w:name w:val="Table Paragraph"/>
    <w:basedOn w:val="Normal"/>
    <w:uiPriority w:val="1"/>
    <w:qFormat/>
    <w:pPr>
      <w:ind w:left="200"/>
    </w:pPr>
  </w:style>
  <w:style w:type="paragraph" w:styleId="BalloonText">
    <w:name w:val="Balloon Text"/>
    <w:basedOn w:val="Normal"/>
    <w:link w:val="BalloonTextChar"/>
    <w:uiPriority w:val="99"/>
    <w:semiHidden/>
    <w:unhideWhenUsed/>
    <w:rsid w:val="003360FE"/>
    <w:rPr>
      <w:rFonts w:ascii="Tahoma" w:hAnsi="Tahoma" w:cs="Tahoma"/>
      <w:sz w:val="16"/>
      <w:szCs w:val="16"/>
    </w:rPr>
  </w:style>
  <w:style w:type="character" w:customStyle="1" w:styleId="BalloonTextChar">
    <w:name w:val="Balloon Text Char"/>
    <w:basedOn w:val="DefaultParagraphFont"/>
    <w:link w:val="BalloonText"/>
    <w:uiPriority w:val="99"/>
    <w:semiHidden/>
    <w:rsid w:val="003360FE"/>
    <w:rPr>
      <w:rFonts w:ascii="Tahoma" w:eastAsia="Garamond"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aramond" w:eastAsia="Garamond" w:hAnsi="Garamond" w:cs="Garamond"/>
      <w:lang w:bidi="en-US"/>
    </w:rPr>
  </w:style>
  <w:style w:type="paragraph" w:styleId="Heading1">
    <w:name w:val="heading 1"/>
    <w:basedOn w:val="Normal"/>
    <w:uiPriority w:val="1"/>
    <w:qFormat/>
    <w:pPr>
      <w:ind w:left="680" w:right="3583"/>
      <w:jc w:val="center"/>
      <w:outlineLvl w:val="0"/>
    </w:pPr>
    <w:rPr>
      <w:b/>
      <w:bCs/>
      <w:sz w:val="32"/>
      <w:szCs w:val="32"/>
    </w:rPr>
  </w:style>
  <w:style w:type="paragraph" w:styleId="Heading2">
    <w:name w:val="heading 2"/>
    <w:basedOn w:val="Normal"/>
    <w:uiPriority w:val="1"/>
    <w:qFormat/>
    <w:pPr>
      <w:spacing w:before="99"/>
      <w:ind w:left="3000" w:right="3583"/>
      <w:jc w:val="center"/>
      <w:outlineLvl w:val="1"/>
    </w:pPr>
    <w:rPr>
      <w:b/>
      <w:bCs/>
      <w:sz w:val="28"/>
      <w:szCs w:val="28"/>
    </w:rPr>
  </w:style>
  <w:style w:type="paragraph" w:styleId="Heading3">
    <w:name w:val="heading 3"/>
    <w:basedOn w:val="Normal"/>
    <w:uiPriority w:val="1"/>
    <w:qFormat/>
    <w:pPr>
      <w:spacing w:before="32"/>
      <w:ind w:left="3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78" w:lineRule="exact"/>
      <w:ind w:left="1040" w:hanging="361"/>
    </w:pPr>
  </w:style>
  <w:style w:type="paragraph" w:customStyle="1" w:styleId="TableParagraph">
    <w:name w:val="Table Paragraph"/>
    <w:basedOn w:val="Normal"/>
    <w:uiPriority w:val="1"/>
    <w:qFormat/>
    <w:pPr>
      <w:ind w:left="200"/>
    </w:pPr>
  </w:style>
  <w:style w:type="paragraph" w:styleId="BalloonText">
    <w:name w:val="Balloon Text"/>
    <w:basedOn w:val="Normal"/>
    <w:link w:val="BalloonTextChar"/>
    <w:uiPriority w:val="99"/>
    <w:semiHidden/>
    <w:unhideWhenUsed/>
    <w:rsid w:val="003360FE"/>
    <w:rPr>
      <w:rFonts w:ascii="Tahoma" w:hAnsi="Tahoma" w:cs="Tahoma"/>
      <w:sz w:val="16"/>
      <w:szCs w:val="16"/>
    </w:rPr>
  </w:style>
  <w:style w:type="character" w:customStyle="1" w:styleId="BalloonTextChar">
    <w:name w:val="Balloon Text Char"/>
    <w:basedOn w:val="DefaultParagraphFont"/>
    <w:link w:val="BalloonText"/>
    <w:uiPriority w:val="99"/>
    <w:semiHidden/>
    <w:rsid w:val="003360FE"/>
    <w:rPr>
      <w:rFonts w:ascii="Tahoma" w:eastAsia="Garamond"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japaridze@iccn.ge" TargetMode="External"/><Relationship Id="rId13" Type="http://schemas.openxmlformats.org/officeDocument/2006/relationships/hyperlink" Target="http://www.pin.g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njaparidzezaal@gmail.com" TargetMode="External"/><Relationship Id="rId12" Type="http://schemas.openxmlformats.org/officeDocument/2006/relationships/hyperlink" Target="http://www.gppac.net/" TargetMode="External"/><Relationship Id="rId17" Type="http://schemas.openxmlformats.org/officeDocument/2006/relationships/hyperlink" Target="http://www.georgiatoday.ge/" TargetMode="External"/><Relationship Id="rId2" Type="http://schemas.openxmlformats.org/officeDocument/2006/relationships/styles" Target="styles.xml"/><Relationship Id="rId16" Type="http://schemas.openxmlformats.org/officeDocument/2006/relationships/hyperlink" Target="http://www.urban.or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ccn.ge/" TargetMode="External"/><Relationship Id="rId5" Type="http://schemas.openxmlformats.org/officeDocument/2006/relationships/webSettings" Target="webSettings.xml"/><Relationship Id="rId15" Type="http://schemas.openxmlformats.org/officeDocument/2006/relationships/hyperlink" Target="http://www.chemonics.com/" TargetMode="External"/><Relationship Id="rId10" Type="http://schemas.openxmlformats.org/officeDocument/2006/relationships/hyperlink" Target="mailto:zanjaparidze@iccn.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japaridzezaal@gmail.com" TargetMode="External"/><Relationship Id="rId14" Type="http://schemas.openxmlformats.org/officeDocument/2006/relationships/hyperlink" Target="http://www.epfoun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DEATH-STAR</dc:creator>
  <cp:lastModifiedBy>Nina T.K. ICCN</cp:lastModifiedBy>
  <cp:revision>3</cp:revision>
  <dcterms:created xsi:type="dcterms:W3CDTF">2019-09-24T11:01:00Z</dcterms:created>
  <dcterms:modified xsi:type="dcterms:W3CDTF">2019-09-24T13:07:00Z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2019-08-24T00:00:00Z</vt:filetime>
  </property>
  <property fmtid="{D5CDD505-2E9C-101B-9397-08002B2CF9AE}" pid="3" name="Creator">
    <vt:lpwstr>Microsoft® Word 2016</vt:lpwstr>
  </property>
  <property fmtid="{D5CDD505-2E9C-101B-9397-08002B2CF9AE}" pid="4" name="LastSaved">
    <vt:filetime>2019-09-23T00:00:00Z</vt:filetime>
  </property>
</Properties>
</file>